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C54B" w14:textId="77777777" w:rsidR="00512FC4" w:rsidRDefault="00512FC4">
      <w:pPr>
        <w:pStyle w:val="Header"/>
        <w:tabs>
          <w:tab w:val="clear" w:pos="4320"/>
          <w:tab w:val="clear" w:pos="8640"/>
        </w:tabs>
        <w:rPr>
          <w:rFonts w:ascii="Lucida Sans" w:hAnsi="Lucida Sans"/>
        </w:rPr>
        <w:sectPr w:rsidR="00512FC4" w:rsidSect="00A524E6">
          <w:headerReference w:type="default" r:id="rId12"/>
          <w:headerReference w:type="first" r:id="rId13"/>
          <w:type w:val="continuous"/>
          <w:pgSz w:w="12240" w:h="15840" w:code="1"/>
          <w:pgMar w:top="1080" w:right="1080" w:bottom="720" w:left="1800" w:header="864" w:footer="720" w:gutter="0"/>
          <w:cols w:space="720"/>
          <w:titlePg/>
          <w:docGrid w:linePitch="360"/>
        </w:sectPr>
      </w:pPr>
    </w:p>
    <w:p w14:paraId="6EE49726"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55DA3B22" w14:textId="1E7D7096" w:rsidR="007D21C5" w:rsidRPr="007D21C5" w:rsidRDefault="007D21C5" w:rsidP="007D21C5">
      <w:pPr>
        <w:pStyle w:val="Title"/>
        <w:pBdr>
          <w:top w:val="none" w:sz="0" w:space="0" w:color="auto"/>
          <w:left w:val="none" w:sz="0" w:space="0" w:color="auto"/>
          <w:bottom w:val="none" w:sz="0" w:space="0" w:color="auto"/>
          <w:right w:val="none" w:sz="0" w:space="0" w:color="auto"/>
        </w:pBdr>
        <w:rPr>
          <w:rFonts w:ascii="Georgia" w:hAnsi="Georgia" w:cs="Arial"/>
          <w:bCs w:val="0"/>
        </w:rPr>
      </w:pPr>
      <w:r w:rsidRPr="007D21C5">
        <w:rPr>
          <w:rFonts w:ascii="Georgia" w:hAnsi="Georgia" w:cs="Arial"/>
        </w:rPr>
        <w:t>202</w:t>
      </w:r>
      <w:r w:rsidR="009365AC">
        <w:rPr>
          <w:rFonts w:ascii="Georgia" w:hAnsi="Georgia" w:cs="Arial"/>
        </w:rPr>
        <w:t>2</w:t>
      </w:r>
      <w:r w:rsidRPr="007D21C5">
        <w:rPr>
          <w:rFonts w:ascii="Georgia" w:hAnsi="Georgia" w:cs="Arial"/>
        </w:rPr>
        <w:t xml:space="preserve"> Review and Ranking Criteria Tool - </w:t>
      </w:r>
      <w:r w:rsidRPr="007D21C5">
        <w:rPr>
          <w:rFonts w:ascii="Georgia" w:hAnsi="Georgia" w:cs="Arial"/>
          <w:bCs w:val="0"/>
        </w:rPr>
        <w:t>Continuum of Care Applications</w:t>
      </w:r>
    </w:p>
    <w:p w14:paraId="528782E4" w14:textId="77777777" w:rsidR="00A23BD1" w:rsidRDefault="00A23BD1" w:rsidP="00C05CFC">
      <w:pPr>
        <w:jc w:val="center"/>
        <w:rPr>
          <w:rFonts w:ascii="Georgia" w:hAnsi="Georgia" w:cs="Arial"/>
          <w:b/>
          <w:sz w:val="40"/>
          <w:szCs w:val="40"/>
          <w:u w:val="single"/>
        </w:rPr>
      </w:pPr>
    </w:p>
    <w:p w14:paraId="0BFA1568" w14:textId="699E0C8D" w:rsidR="004A64D7" w:rsidRPr="00893667" w:rsidRDefault="004A64D7" w:rsidP="004A64D7">
      <w:pPr>
        <w:rPr>
          <w:rFonts w:ascii="Georgia" w:hAnsi="Georgia" w:cs="Arial"/>
          <w:b/>
          <w:bCs/>
          <w:sz w:val="20"/>
          <w:szCs w:val="20"/>
        </w:rPr>
      </w:pPr>
      <w:r w:rsidRPr="00893667">
        <w:rPr>
          <w:rFonts w:ascii="Georgia" w:hAnsi="Georgia" w:cs="Arial"/>
          <w:b/>
          <w:bCs/>
          <w:sz w:val="20"/>
          <w:szCs w:val="20"/>
        </w:rPr>
        <w:t>A</w:t>
      </w:r>
      <w:r w:rsidR="00585C36" w:rsidRPr="00893667">
        <w:rPr>
          <w:rFonts w:ascii="Georgia" w:hAnsi="Georgia" w:cs="Arial"/>
          <w:b/>
          <w:bCs/>
          <w:sz w:val="20"/>
          <w:szCs w:val="20"/>
        </w:rPr>
        <w:t xml:space="preserve">gency Name: </w:t>
      </w:r>
      <w:r w:rsidRPr="00893667">
        <w:rPr>
          <w:rFonts w:ascii="Georgia" w:hAnsi="Georgia" w:cs="Arial"/>
          <w:b/>
          <w:bCs/>
          <w:sz w:val="20"/>
          <w:szCs w:val="20"/>
        </w:rPr>
        <w:t>______________________________________________</w:t>
      </w:r>
    </w:p>
    <w:p w14:paraId="1413FE91" w14:textId="77777777" w:rsidR="004A64D7" w:rsidRPr="00893667" w:rsidRDefault="004A64D7" w:rsidP="004A64D7">
      <w:pPr>
        <w:rPr>
          <w:rFonts w:ascii="Georgia" w:hAnsi="Georgia" w:cs="Arial"/>
          <w:b/>
          <w:bCs/>
          <w:sz w:val="20"/>
          <w:szCs w:val="20"/>
        </w:rPr>
      </w:pPr>
    </w:p>
    <w:p w14:paraId="1B324D11" w14:textId="7A10929E" w:rsidR="004A64D7" w:rsidRPr="00893667" w:rsidRDefault="004A64D7" w:rsidP="004A64D7">
      <w:pPr>
        <w:rPr>
          <w:rFonts w:ascii="Georgia" w:hAnsi="Georgia" w:cs="Arial"/>
          <w:b/>
          <w:bCs/>
          <w:sz w:val="20"/>
          <w:szCs w:val="20"/>
        </w:rPr>
      </w:pPr>
      <w:r w:rsidRPr="00893667">
        <w:rPr>
          <w:rFonts w:ascii="Georgia" w:hAnsi="Georgia" w:cs="Arial"/>
          <w:b/>
          <w:bCs/>
          <w:sz w:val="20"/>
          <w:szCs w:val="20"/>
        </w:rPr>
        <w:t xml:space="preserve">Project </w:t>
      </w:r>
      <w:r w:rsidR="001C4AE9" w:rsidRPr="00893667">
        <w:rPr>
          <w:rFonts w:ascii="Georgia" w:hAnsi="Georgia" w:cs="Arial"/>
          <w:b/>
          <w:bCs/>
          <w:sz w:val="20"/>
          <w:szCs w:val="20"/>
        </w:rPr>
        <w:t xml:space="preserve">Name: </w:t>
      </w:r>
      <w:r w:rsidR="00260D47" w:rsidRPr="00893667">
        <w:rPr>
          <w:rFonts w:ascii="Georgia" w:hAnsi="Georgia" w:cs="Arial"/>
          <w:b/>
          <w:bCs/>
          <w:sz w:val="20"/>
          <w:szCs w:val="20"/>
        </w:rPr>
        <w:t>_</w:t>
      </w:r>
      <w:r w:rsidRPr="00893667">
        <w:rPr>
          <w:rFonts w:ascii="Georgia" w:hAnsi="Georgia" w:cs="Arial"/>
          <w:b/>
          <w:bCs/>
          <w:sz w:val="20"/>
          <w:szCs w:val="20"/>
        </w:rPr>
        <w:t>____________________________________</w:t>
      </w:r>
      <w:r w:rsidR="00893667" w:rsidRPr="00893667">
        <w:rPr>
          <w:rFonts w:ascii="Georgia" w:hAnsi="Georgia" w:cs="Arial"/>
          <w:b/>
          <w:bCs/>
          <w:sz w:val="20"/>
          <w:szCs w:val="20"/>
        </w:rPr>
        <w:t xml:space="preserve"> </w:t>
      </w:r>
      <w:r w:rsidRPr="00893667">
        <w:rPr>
          <w:rFonts w:ascii="Georgia" w:hAnsi="Georgia" w:cs="Arial"/>
          <w:b/>
          <w:bCs/>
          <w:sz w:val="20"/>
          <w:szCs w:val="20"/>
        </w:rPr>
        <w:t>Points _____</w:t>
      </w:r>
    </w:p>
    <w:p w14:paraId="597A06D7" w14:textId="77777777" w:rsidR="006C37BE" w:rsidRDefault="006C37BE" w:rsidP="006C37BE">
      <w:pPr>
        <w:rPr>
          <w:rFonts w:cs="Arial"/>
          <w:b/>
          <w:sz w:val="22"/>
          <w:szCs w:val="22"/>
          <w:u w:val="single"/>
        </w:rPr>
      </w:pPr>
    </w:p>
    <w:p w14:paraId="54CD7DA4" w14:textId="1C0DD390" w:rsidR="006C37BE" w:rsidRPr="006C37BE" w:rsidRDefault="006C37BE" w:rsidP="006C37BE">
      <w:pPr>
        <w:rPr>
          <w:rFonts w:ascii="Georgia" w:hAnsi="Georgia" w:cs="Arial"/>
          <w:b/>
          <w:sz w:val="22"/>
          <w:szCs w:val="22"/>
          <w:u w:val="single"/>
        </w:rPr>
      </w:pPr>
      <w:r w:rsidRPr="006C37BE">
        <w:rPr>
          <w:rFonts w:ascii="Georgia" w:hAnsi="Georgia" w:cs="Arial"/>
          <w:b/>
          <w:sz w:val="22"/>
          <w:szCs w:val="22"/>
          <w:u w:val="single"/>
        </w:rPr>
        <w:t>All Agencies MUST adhere to these Pre-requisites before applying for renewal or new projects:</w:t>
      </w:r>
    </w:p>
    <w:p w14:paraId="6A59ECD2" w14:textId="77777777" w:rsidR="006C37BE" w:rsidRP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serve Category 1 Homeless population</w:t>
      </w:r>
    </w:p>
    <w:p w14:paraId="16DF11E1" w14:textId="77777777" w:rsidR="006C37BE" w:rsidRPr="00AA268D" w:rsidRDefault="006C37BE" w:rsidP="006C37BE">
      <w:pPr>
        <w:pStyle w:val="ListParagraph"/>
        <w:numPr>
          <w:ilvl w:val="0"/>
          <w:numId w:val="18"/>
        </w:numPr>
        <w:contextualSpacing/>
        <w:rPr>
          <w:rFonts w:ascii="Georgia" w:hAnsi="Georgia" w:cs="Arial"/>
          <w:sz w:val="22"/>
          <w:szCs w:val="22"/>
        </w:rPr>
      </w:pPr>
      <w:r w:rsidRPr="00AA268D">
        <w:rPr>
          <w:rFonts w:ascii="Georgia" w:hAnsi="Georgia" w:cs="Arial"/>
          <w:sz w:val="22"/>
          <w:szCs w:val="22"/>
        </w:rPr>
        <w:t>MUST be Housing First</w:t>
      </w:r>
    </w:p>
    <w:p w14:paraId="06BD9333" w14:textId="77777777" w:rsidR="006C37BE" w:rsidRP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receive referrals from Central Intake</w:t>
      </w:r>
    </w:p>
    <w:p w14:paraId="31C4B051" w14:textId="073FF5D1" w:rsid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input data into HMIS</w:t>
      </w:r>
    </w:p>
    <w:p w14:paraId="33B548DC" w14:textId="16592BF8" w:rsidR="00A23BD1" w:rsidRPr="006C37BE" w:rsidRDefault="006C37BE" w:rsidP="006C37BE">
      <w:pPr>
        <w:pStyle w:val="ListParagraph"/>
        <w:numPr>
          <w:ilvl w:val="0"/>
          <w:numId w:val="18"/>
        </w:numPr>
        <w:contextualSpacing/>
        <w:rPr>
          <w:rFonts w:ascii="Georgia" w:hAnsi="Georgia" w:cs="Arial"/>
          <w:sz w:val="22"/>
          <w:szCs w:val="22"/>
        </w:rPr>
      </w:pPr>
      <w:r>
        <w:rPr>
          <w:rFonts w:ascii="Georgia" w:hAnsi="Georgia" w:cs="Arial"/>
          <w:sz w:val="22"/>
          <w:szCs w:val="22"/>
        </w:rPr>
        <w:t xml:space="preserve">MUST </w:t>
      </w:r>
      <w:r w:rsidRPr="006C37BE">
        <w:rPr>
          <w:rFonts w:ascii="Georgia" w:hAnsi="Georgia" w:cs="Arial"/>
          <w:sz w:val="22"/>
          <w:szCs w:val="22"/>
        </w:rPr>
        <w:t>serve one of these populations: Chronically Homeless, Youth, Veterans, Households with Children</w:t>
      </w:r>
    </w:p>
    <w:p w14:paraId="4CB8E634" w14:textId="19EE6C52" w:rsidR="00A23BD1" w:rsidRDefault="00A23BD1" w:rsidP="00A67B8C">
      <w:pPr>
        <w:rPr>
          <w:rFonts w:ascii="Georgia" w:hAnsi="Georgia" w:cs="Arial"/>
          <w:b/>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450"/>
        <w:gridCol w:w="3516"/>
        <w:gridCol w:w="9"/>
      </w:tblGrid>
      <w:tr w:rsidR="00156018" w:rsidRPr="00D116EF" w14:paraId="7CD936E9" w14:textId="77777777" w:rsidTr="00EA1638">
        <w:trPr>
          <w:jc w:val="center"/>
        </w:trPr>
        <w:tc>
          <w:tcPr>
            <w:tcW w:w="6450" w:type="dxa"/>
            <w:tcBorders>
              <w:top w:val="single" w:sz="24" w:space="0" w:color="auto"/>
              <w:left w:val="single" w:sz="24" w:space="0" w:color="auto"/>
              <w:bottom w:val="single" w:sz="24" w:space="0" w:color="auto"/>
              <w:right w:val="nil"/>
            </w:tcBorders>
            <w:shd w:val="clear" w:color="auto" w:fill="C0C0C0"/>
          </w:tcPr>
          <w:p w14:paraId="47A4C122" w14:textId="77777777" w:rsidR="00156018" w:rsidRPr="00D116EF" w:rsidRDefault="00156018" w:rsidP="00EA1638">
            <w:pPr>
              <w:rPr>
                <w:rFonts w:ascii="Georgia" w:hAnsi="Georgia" w:cs="Arial"/>
                <w:b/>
                <w:bCs/>
              </w:rPr>
            </w:pPr>
            <w:r w:rsidRPr="00D116EF">
              <w:rPr>
                <w:rFonts w:ascii="Georgia" w:hAnsi="Georgia" w:cs="Arial"/>
                <w:b/>
                <w:bCs/>
                <w:sz w:val="22"/>
                <w:szCs w:val="22"/>
              </w:rPr>
              <w:t>Application Review</w:t>
            </w:r>
          </w:p>
        </w:tc>
        <w:tc>
          <w:tcPr>
            <w:tcW w:w="3525" w:type="dxa"/>
            <w:gridSpan w:val="2"/>
            <w:tcBorders>
              <w:top w:val="single" w:sz="24" w:space="0" w:color="auto"/>
              <w:left w:val="nil"/>
              <w:bottom w:val="single" w:sz="24" w:space="0" w:color="auto"/>
              <w:right w:val="single" w:sz="24" w:space="0" w:color="auto"/>
            </w:tcBorders>
            <w:shd w:val="clear" w:color="auto" w:fill="C0C0C0"/>
          </w:tcPr>
          <w:p w14:paraId="1692126A" w14:textId="77777777" w:rsidR="00156018" w:rsidRPr="00D116EF" w:rsidRDefault="00156018" w:rsidP="00EA1638">
            <w:pPr>
              <w:rPr>
                <w:rFonts w:ascii="Georgia" w:hAnsi="Georgia" w:cs="Arial"/>
                <w:b/>
                <w:bCs/>
              </w:rPr>
            </w:pPr>
            <w:r w:rsidRPr="00D116EF">
              <w:rPr>
                <w:rFonts w:ascii="Georgia" w:hAnsi="Georgia" w:cs="Arial"/>
                <w:b/>
                <w:bCs/>
                <w:sz w:val="22"/>
                <w:szCs w:val="22"/>
              </w:rPr>
              <w:t>Score:</w:t>
            </w:r>
          </w:p>
        </w:tc>
      </w:tr>
      <w:tr w:rsidR="00156018" w:rsidRPr="00D116EF" w14:paraId="5317B803" w14:textId="77777777" w:rsidTr="00EA1638">
        <w:trPr>
          <w:trHeight w:val="1412"/>
          <w:jc w:val="center"/>
        </w:trPr>
        <w:tc>
          <w:tcPr>
            <w:tcW w:w="6450" w:type="dxa"/>
          </w:tcPr>
          <w:p w14:paraId="341C70A5" w14:textId="5A020DAD" w:rsidR="00156018" w:rsidRPr="00D116EF" w:rsidRDefault="00156018" w:rsidP="00EA1638">
            <w:pPr>
              <w:contextualSpacing/>
              <w:rPr>
                <w:rFonts w:ascii="Georgia" w:hAnsi="Georgia" w:cs="Arial"/>
                <w:sz w:val="20"/>
                <w:szCs w:val="20"/>
              </w:rPr>
            </w:pPr>
            <w:r w:rsidRPr="00D116EF">
              <w:rPr>
                <w:rStyle w:val="BodyText2Char"/>
                <w:rFonts w:ascii="Georgia" w:eastAsiaTheme="majorEastAsia" w:hAnsi="Georgia" w:cs="Arial"/>
                <w:b/>
                <w:sz w:val="20"/>
                <w:szCs w:val="20"/>
                <w:u w:val="single"/>
              </w:rPr>
              <w:t xml:space="preserve">A. </w:t>
            </w:r>
            <w:r w:rsidRPr="00D804A9">
              <w:rPr>
                <w:rStyle w:val="BodyText2Char"/>
                <w:rFonts w:ascii="Georgia" w:eastAsiaTheme="majorEastAsia" w:hAnsi="Georgia" w:cs="Arial"/>
                <w:b/>
                <w:color w:val="FF0000"/>
                <w:sz w:val="20"/>
                <w:szCs w:val="20"/>
                <w:u w:val="single"/>
              </w:rPr>
              <w:t xml:space="preserve">HMIS </w:t>
            </w:r>
            <w:r w:rsidR="006C7786" w:rsidRPr="00D804A9">
              <w:rPr>
                <w:rStyle w:val="BodyText2Char"/>
                <w:rFonts w:ascii="Georgia" w:eastAsiaTheme="majorEastAsia" w:hAnsi="Georgia" w:cs="Arial"/>
                <w:b/>
                <w:color w:val="FF0000"/>
                <w:sz w:val="20"/>
                <w:szCs w:val="20"/>
                <w:u w:val="single"/>
              </w:rPr>
              <w:t>DQR Data</w:t>
            </w:r>
            <w:r w:rsidRPr="00D804A9">
              <w:rPr>
                <w:rStyle w:val="BodyText2Char"/>
                <w:rFonts w:ascii="Georgia" w:eastAsiaTheme="majorEastAsia" w:hAnsi="Georgia" w:cs="Arial"/>
                <w:sz w:val="20"/>
                <w:szCs w:val="20"/>
                <w:u w:val="single"/>
              </w:rPr>
              <w:t>:</w:t>
            </w:r>
            <w:r w:rsidRPr="00D116EF">
              <w:rPr>
                <w:rStyle w:val="BodyText2Char"/>
                <w:rFonts w:ascii="Georgia" w:eastAsiaTheme="majorEastAsia" w:hAnsi="Georgia" w:cs="Arial"/>
                <w:sz w:val="20"/>
                <w:szCs w:val="20"/>
                <w:u w:val="single"/>
              </w:rPr>
              <w:t xml:space="preserve"> </w:t>
            </w:r>
            <w:r w:rsidRPr="00D116EF">
              <w:rPr>
                <w:rFonts w:ascii="Georgia" w:hAnsi="Georgia" w:cs="Arial"/>
                <w:sz w:val="20"/>
                <w:szCs w:val="20"/>
              </w:rPr>
              <w:t xml:space="preserve">HUD has been emphasizing that data quality has critical importance. New project-level HUD SCCoC APRs have data quality sections embedded, and in addition to that, SCCoC’s are now required to submit </w:t>
            </w:r>
            <w:bookmarkStart w:id="0" w:name="_Hlk500856799"/>
            <w:r w:rsidRPr="00D116EF">
              <w:rPr>
                <w:rFonts w:ascii="Georgia" w:hAnsi="Georgia" w:cs="Arial"/>
                <w:sz w:val="20"/>
                <w:szCs w:val="20"/>
              </w:rPr>
              <w:t>system-level HUD Data Quality Report</w:t>
            </w:r>
            <w:bookmarkEnd w:id="0"/>
            <w:r w:rsidRPr="00D116EF">
              <w:rPr>
                <w:rFonts w:ascii="Georgia" w:hAnsi="Georgia" w:cs="Arial"/>
                <w:sz w:val="20"/>
                <w:szCs w:val="20"/>
              </w:rPr>
              <w:t>s once a year. The following sections are what you will be scored on:</w:t>
            </w:r>
          </w:p>
          <w:p w14:paraId="421A4847" w14:textId="77777777" w:rsidR="00156018" w:rsidRPr="00D116EF" w:rsidRDefault="00156018" w:rsidP="00EA1638">
            <w:pPr>
              <w:pStyle w:val="ListParagraph"/>
              <w:rPr>
                <w:rStyle w:val="BodyText2Char"/>
                <w:rFonts w:ascii="Georgia" w:eastAsiaTheme="majorEastAsia" w:hAnsi="Georgia" w:cs="Arial"/>
                <w:b/>
                <w:bCs/>
                <w:sz w:val="16"/>
                <w:szCs w:val="16"/>
              </w:rPr>
            </w:pPr>
          </w:p>
          <w:p w14:paraId="05539993"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Q.2. Personally Identifiable Information</w:t>
            </w:r>
          </w:p>
          <w:p w14:paraId="73373E58" w14:textId="77777777" w:rsidR="00156018" w:rsidRPr="00D116EF" w:rsidRDefault="00156018" w:rsidP="00EA1638">
            <w:pPr>
              <w:ind w:left="1080"/>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ab/>
            </w:r>
          </w:p>
          <w:p w14:paraId="295F9AAD"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Q.3. Universal Data Elements</w:t>
            </w:r>
          </w:p>
          <w:p w14:paraId="53BD971E" w14:textId="77777777" w:rsidR="00156018" w:rsidRPr="00D116EF" w:rsidRDefault="00156018" w:rsidP="00EA1638">
            <w:pPr>
              <w:rPr>
                <w:rStyle w:val="BodyText2Char"/>
                <w:rFonts w:ascii="Georgia" w:eastAsiaTheme="majorEastAsia" w:hAnsi="Georgia" w:cs="Arial"/>
                <w:bCs/>
                <w:sz w:val="20"/>
                <w:szCs w:val="20"/>
              </w:rPr>
            </w:pPr>
          </w:p>
          <w:p w14:paraId="2B5B438D"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Q.4 Income and Housing Data Quality</w:t>
            </w:r>
            <w:r w:rsidRPr="00D116EF">
              <w:rPr>
                <w:rStyle w:val="BodyText2Char"/>
                <w:rFonts w:ascii="Georgia" w:eastAsiaTheme="majorEastAsia" w:hAnsi="Georgia" w:cs="Arial"/>
                <w:sz w:val="20"/>
                <w:szCs w:val="20"/>
              </w:rPr>
              <w:tab/>
            </w:r>
          </w:p>
          <w:p w14:paraId="673B300B" w14:textId="77777777" w:rsidR="00156018" w:rsidRPr="00D116EF" w:rsidRDefault="00156018" w:rsidP="00EA1638">
            <w:pPr>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ab/>
            </w:r>
          </w:p>
          <w:p w14:paraId="64AEFC32"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Q.5. Chronic Homelessness</w:t>
            </w:r>
          </w:p>
          <w:p w14:paraId="280E0114" w14:textId="77777777" w:rsidR="00156018" w:rsidRPr="00D116EF" w:rsidRDefault="00156018" w:rsidP="00EA1638">
            <w:pPr>
              <w:rPr>
                <w:rStyle w:val="BodyText2Char"/>
                <w:rFonts w:ascii="Georgia" w:eastAsiaTheme="majorEastAsia" w:hAnsi="Georgia" w:cs="Arial"/>
                <w:bCs/>
                <w:sz w:val="20"/>
                <w:szCs w:val="20"/>
              </w:rPr>
            </w:pPr>
          </w:p>
          <w:p w14:paraId="3C4C19DB" w14:textId="77777777" w:rsidR="00156018" w:rsidRPr="00D116EF" w:rsidRDefault="00156018" w:rsidP="00156018">
            <w:pPr>
              <w:pStyle w:val="ListParagraph"/>
              <w:numPr>
                <w:ilvl w:val="3"/>
                <w:numId w:val="19"/>
              </w:numPr>
              <w:contextualSpacing/>
              <w:rPr>
                <w:rFonts w:ascii="Georgia" w:hAnsi="Georgia" w:cs="Arial"/>
                <w:b/>
                <w:sz w:val="20"/>
                <w:szCs w:val="20"/>
              </w:rPr>
            </w:pPr>
            <w:r w:rsidRPr="00D116EF">
              <w:rPr>
                <w:rStyle w:val="BodyText2Char"/>
                <w:rFonts w:ascii="Georgia" w:eastAsiaTheme="majorEastAsia" w:hAnsi="Georgia" w:cs="Arial"/>
                <w:sz w:val="20"/>
                <w:szCs w:val="20"/>
              </w:rPr>
              <w:t>Q.6 Timeliness</w:t>
            </w:r>
            <w:r w:rsidRPr="00D116EF">
              <w:rPr>
                <w:rFonts w:ascii="Georgia" w:hAnsi="Georgia" w:cs="Arial"/>
                <w:bCs/>
                <w:sz w:val="20"/>
                <w:szCs w:val="20"/>
              </w:rPr>
              <w:t xml:space="preserve"> </w:t>
            </w:r>
          </w:p>
          <w:p w14:paraId="4E88CC3C" w14:textId="77777777" w:rsidR="00156018" w:rsidRPr="00D116EF" w:rsidRDefault="00156018" w:rsidP="00EA1638">
            <w:pPr>
              <w:rPr>
                <w:rFonts w:ascii="Georgia" w:hAnsi="Georgia" w:cs="Arial"/>
                <w:b/>
                <w:bCs/>
                <w:sz w:val="20"/>
                <w:szCs w:val="20"/>
              </w:rPr>
            </w:pPr>
            <w:r w:rsidRPr="00D116EF">
              <w:rPr>
                <w:rFonts w:ascii="Georgia" w:hAnsi="Georgia" w:cs="Arial"/>
                <w:noProof/>
              </w:rPr>
              <mc:AlternateContent>
                <mc:Choice Requires="wps">
                  <w:drawing>
                    <wp:anchor distT="45720" distB="45720" distL="114300" distR="114300" simplePos="0" relativeHeight="251659264" behindDoc="0" locked="0" layoutInCell="1" allowOverlap="1" wp14:anchorId="05DFFA98" wp14:editId="2BB1ABA6">
                      <wp:simplePos x="0" y="0"/>
                      <wp:positionH relativeFrom="column">
                        <wp:posOffset>1207770</wp:posOffset>
                      </wp:positionH>
                      <wp:positionV relativeFrom="paragraph">
                        <wp:posOffset>60960</wp:posOffset>
                      </wp:positionV>
                      <wp:extent cx="2778760" cy="977265"/>
                      <wp:effectExtent l="0" t="0" r="2159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977265"/>
                              </a:xfrm>
                              <a:prstGeom prst="rect">
                                <a:avLst/>
                              </a:prstGeom>
                              <a:solidFill>
                                <a:srgbClr val="FFFFFF"/>
                              </a:solidFill>
                              <a:ln w="9525">
                                <a:solidFill>
                                  <a:srgbClr val="000000"/>
                                </a:solidFill>
                                <a:miter lim="800000"/>
                                <a:headEnd/>
                                <a:tailEnd/>
                              </a:ln>
                            </wps:spPr>
                            <wps:txbx>
                              <w:txbxContent>
                                <w:p w14:paraId="214BD334" w14:textId="5C179B5E" w:rsidR="00156018" w:rsidRPr="003978A3" w:rsidRDefault="00156018" w:rsidP="00156018">
                                  <w:pPr>
                                    <w:rPr>
                                      <w:rFonts w:cs="Arial"/>
                                      <w:b/>
                                      <w:bCs/>
                                      <w:sz w:val="20"/>
                                      <w:szCs w:val="20"/>
                                    </w:rPr>
                                  </w:pPr>
                                  <w:r>
                                    <w:rPr>
                                      <w:rFonts w:cs="Arial"/>
                                      <w:b/>
                                      <w:bCs/>
                                      <w:sz w:val="20"/>
                                      <w:szCs w:val="20"/>
                                    </w:rPr>
                                    <w:t>Section 1-4</w:t>
                                  </w:r>
                                  <w:r w:rsidRPr="008D33E1">
                                    <w:rPr>
                                      <w:rFonts w:cs="Arial"/>
                                      <w:b/>
                                      <w:bCs/>
                                      <w:sz w:val="20"/>
                                      <w:szCs w:val="20"/>
                                    </w:rPr>
                                    <w:t>)</w:t>
                                  </w:r>
                                  <w:r>
                                    <w:rPr>
                                      <w:rFonts w:cs="Arial"/>
                                      <w:b/>
                                      <w:bCs/>
                                      <w:sz w:val="20"/>
                                      <w:szCs w:val="20"/>
                                    </w:rPr>
                                    <w:t xml:space="preserve"> 2</w:t>
                                  </w:r>
                                  <w:r w:rsidRPr="008D33E1">
                                    <w:rPr>
                                      <w:rFonts w:cs="Arial"/>
                                      <w:b/>
                                      <w:bCs/>
                                      <w:sz w:val="20"/>
                                      <w:szCs w:val="20"/>
                                    </w:rPr>
                                    <w:t xml:space="preserve">pts. = </w:t>
                                  </w:r>
                                  <w:r w:rsidRPr="009241C4">
                                    <w:rPr>
                                      <w:rFonts w:cs="Arial"/>
                                      <w:sz w:val="20"/>
                                      <w:szCs w:val="20"/>
                                    </w:rPr>
                                    <w:t xml:space="preserve">if error rate is </w:t>
                                  </w:r>
                                  <w:r w:rsidR="003978A3">
                                    <w:rPr>
                                      <w:rFonts w:cs="Arial"/>
                                      <w:sz w:val="20"/>
                                      <w:szCs w:val="20"/>
                                    </w:rPr>
                                    <w:t>0%-2%</w:t>
                                  </w:r>
                                </w:p>
                                <w:p w14:paraId="74F232A0" w14:textId="4D9F1B35" w:rsidR="00156018" w:rsidRPr="008D33E1" w:rsidRDefault="00156018" w:rsidP="00156018">
                                  <w:pPr>
                                    <w:rPr>
                                      <w:rFonts w:cs="Arial"/>
                                      <w:sz w:val="18"/>
                                      <w:szCs w:val="18"/>
                                    </w:rPr>
                                  </w:pPr>
                                  <w:r>
                                    <w:rPr>
                                      <w:rFonts w:cs="Arial"/>
                                      <w:b/>
                                      <w:bCs/>
                                      <w:sz w:val="20"/>
                                      <w:szCs w:val="20"/>
                                    </w:rPr>
                                    <w:t xml:space="preserve">                    </w:t>
                                  </w:r>
                                  <w:r w:rsidRPr="008D33E1">
                                    <w:rPr>
                                      <w:rFonts w:cs="Arial"/>
                                      <w:b/>
                                      <w:bCs/>
                                      <w:sz w:val="20"/>
                                      <w:szCs w:val="20"/>
                                    </w:rPr>
                                    <w:t xml:space="preserve">1 </w:t>
                                  </w:r>
                                  <w:r w:rsidR="009B7B4E" w:rsidRPr="008D33E1">
                                    <w:rPr>
                                      <w:rFonts w:cs="Arial"/>
                                      <w:b/>
                                      <w:bCs/>
                                      <w:sz w:val="20"/>
                                      <w:szCs w:val="20"/>
                                    </w:rPr>
                                    <w:t>pt.</w:t>
                                  </w:r>
                                  <w:r w:rsidRPr="008D33E1">
                                    <w:rPr>
                                      <w:rFonts w:cs="Arial"/>
                                      <w:b/>
                                      <w:bCs/>
                                      <w:sz w:val="20"/>
                                      <w:szCs w:val="20"/>
                                    </w:rPr>
                                    <w:t xml:space="preserve"> = </w:t>
                                  </w:r>
                                  <w:r>
                                    <w:rPr>
                                      <w:rFonts w:cs="Arial"/>
                                      <w:sz w:val="20"/>
                                      <w:szCs w:val="20"/>
                                    </w:rPr>
                                    <w:t xml:space="preserve">if error rate is </w:t>
                                  </w:r>
                                  <w:r w:rsidR="00122020" w:rsidRPr="00D804A9">
                                    <w:rPr>
                                      <w:rFonts w:cs="Arial"/>
                                      <w:sz w:val="20"/>
                                      <w:szCs w:val="20"/>
                                    </w:rPr>
                                    <w:t>3</w:t>
                                  </w:r>
                                  <w:r w:rsidRPr="00D804A9">
                                    <w:rPr>
                                      <w:rFonts w:cs="Arial"/>
                                      <w:sz w:val="20"/>
                                      <w:szCs w:val="20"/>
                                    </w:rPr>
                                    <w:t>-5%</w:t>
                                  </w:r>
                                </w:p>
                                <w:p w14:paraId="0A8D21EF" w14:textId="77777777" w:rsidR="00156018" w:rsidRPr="008D33E1" w:rsidRDefault="00156018" w:rsidP="00156018">
                                  <w:pPr>
                                    <w:rPr>
                                      <w:rFonts w:cs="Arial"/>
                                      <w:sz w:val="20"/>
                                      <w:szCs w:val="20"/>
                                    </w:rPr>
                                  </w:pPr>
                                  <w:r>
                                    <w:rPr>
                                      <w:rFonts w:cs="Arial"/>
                                      <w:b/>
                                      <w:bCs/>
                                      <w:sz w:val="20"/>
                                      <w:szCs w:val="20"/>
                                    </w:rPr>
                                    <w:t xml:space="preserve">                    </w:t>
                                  </w:r>
                                  <w:r w:rsidRPr="008D33E1">
                                    <w:rPr>
                                      <w:rFonts w:cs="Arial"/>
                                      <w:b/>
                                      <w:bCs/>
                                      <w:sz w:val="20"/>
                                      <w:szCs w:val="20"/>
                                    </w:rPr>
                                    <w:t xml:space="preserve">0 pts. = </w:t>
                                  </w:r>
                                  <w:r>
                                    <w:rPr>
                                      <w:rFonts w:cs="Arial"/>
                                      <w:sz w:val="20"/>
                                      <w:szCs w:val="20"/>
                                    </w:rPr>
                                    <w:t>if error rate is over 5</w:t>
                                  </w:r>
                                  <w:r w:rsidRPr="008D33E1">
                                    <w:rPr>
                                      <w:rFonts w:cs="Arial"/>
                                      <w:sz w:val="20"/>
                                      <w:szCs w:val="20"/>
                                    </w:rPr>
                                    <w:t>%</w:t>
                                  </w:r>
                                </w:p>
                                <w:p w14:paraId="635B8066" w14:textId="77777777" w:rsidR="00156018" w:rsidRPr="008D33E1" w:rsidRDefault="00156018" w:rsidP="00156018">
                                  <w:pPr>
                                    <w:rPr>
                                      <w:rFonts w:cs="Arial"/>
                                      <w:sz w:val="20"/>
                                      <w:szCs w:val="20"/>
                                    </w:rPr>
                                  </w:pPr>
                                </w:p>
                                <w:p w14:paraId="4859BA32" w14:textId="77777777" w:rsidR="00156018" w:rsidRDefault="00156018" w:rsidP="00156018">
                                  <w:pPr>
                                    <w:rPr>
                                      <w:rFonts w:cs="Arial"/>
                                      <w:b/>
                                      <w:sz w:val="20"/>
                                      <w:szCs w:val="20"/>
                                    </w:rPr>
                                  </w:pPr>
                                  <w:r>
                                    <w:rPr>
                                      <w:rFonts w:cs="Arial"/>
                                      <w:b/>
                                      <w:sz w:val="20"/>
                                      <w:szCs w:val="20"/>
                                    </w:rPr>
                                    <w:t>Section   5</w:t>
                                  </w:r>
                                  <w:r w:rsidRPr="00846F45">
                                    <w:rPr>
                                      <w:rFonts w:cs="Arial"/>
                                      <w:b/>
                                      <w:sz w:val="20"/>
                                      <w:szCs w:val="20"/>
                                    </w:rPr>
                                    <w:t>)</w:t>
                                  </w:r>
                                  <w:r>
                                    <w:rPr>
                                      <w:rFonts w:cs="Arial"/>
                                      <w:sz w:val="20"/>
                                      <w:szCs w:val="20"/>
                                    </w:rPr>
                                    <w:t xml:space="preserve"> </w:t>
                                  </w:r>
                                  <w:r w:rsidRPr="009170E1">
                                    <w:rPr>
                                      <w:rFonts w:cs="Arial"/>
                                      <w:b/>
                                      <w:sz w:val="20"/>
                                      <w:szCs w:val="20"/>
                                    </w:rPr>
                                    <w:t>2</w:t>
                                  </w:r>
                                  <w:r>
                                    <w:rPr>
                                      <w:rFonts w:cs="Arial"/>
                                      <w:b/>
                                      <w:sz w:val="20"/>
                                      <w:szCs w:val="20"/>
                                    </w:rPr>
                                    <w:t xml:space="preserve"> </w:t>
                                  </w:r>
                                  <w:r w:rsidRPr="009170E1">
                                    <w:rPr>
                                      <w:rFonts w:cs="Arial"/>
                                      <w:b/>
                                      <w:sz w:val="20"/>
                                      <w:szCs w:val="20"/>
                                    </w:rPr>
                                    <w:t>pts</w:t>
                                  </w:r>
                                  <w:r>
                                    <w:rPr>
                                      <w:rFonts w:cs="Arial"/>
                                      <w:b/>
                                      <w:sz w:val="20"/>
                                      <w:szCs w:val="20"/>
                                    </w:rPr>
                                    <w:t xml:space="preserve">. </w:t>
                                  </w:r>
                                  <w:r w:rsidRPr="00BA4A50">
                                    <w:rPr>
                                      <w:rFonts w:cs="Arial"/>
                                      <w:b/>
                                      <w:sz w:val="20"/>
                                      <w:szCs w:val="20"/>
                                    </w:rPr>
                                    <w:t>=</w:t>
                                  </w:r>
                                  <w:r w:rsidRPr="009170E1">
                                    <w:rPr>
                                      <w:rFonts w:cs="Arial"/>
                                      <w:sz w:val="20"/>
                                      <w:szCs w:val="20"/>
                                    </w:rPr>
                                    <w:t xml:space="preserve"> 98%</w:t>
                                  </w:r>
                                  <w:r>
                                    <w:rPr>
                                      <w:rFonts w:cs="Arial"/>
                                      <w:sz w:val="20"/>
                                      <w:szCs w:val="20"/>
                                    </w:rPr>
                                    <w:t xml:space="preserve"> </w:t>
                                  </w:r>
                                  <w:r w:rsidRPr="009170E1">
                                    <w:rPr>
                                      <w:rFonts w:cs="Arial"/>
                                      <w:sz w:val="20"/>
                                      <w:szCs w:val="20"/>
                                    </w:rPr>
                                    <w:t>or</w:t>
                                  </w:r>
                                  <w:r>
                                    <w:rPr>
                                      <w:rFonts w:cs="Arial"/>
                                      <w:sz w:val="20"/>
                                      <w:szCs w:val="20"/>
                                    </w:rPr>
                                    <w:t xml:space="preserve"> </w:t>
                                  </w:r>
                                  <w:r w:rsidRPr="009170E1">
                                    <w:rPr>
                                      <w:rFonts w:cs="Arial"/>
                                      <w:sz w:val="20"/>
                                      <w:szCs w:val="20"/>
                                    </w:rPr>
                                    <w:t>&lt;</w:t>
                                  </w:r>
                                </w:p>
                                <w:p w14:paraId="3548F4A5" w14:textId="77777777" w:rsidR="00156018" w:rsidRDefault="00156018" w:rsidP="00156018">
                                  <w:r>
                                    <w:rPr>
                                      <w:rFonts w:cs="Arial"/>
                                      <w:sz w:val="20"/>
                                      <w:szCs w:val="20"/>
                                    </w:rPr>
                                    <w:t xml:space="preserve">             </w:t>
                                  </w:r>
                                  <w:r w:rsidRPr="009170E1">
                                    <w:rPr>
                                      <w:rFonts w:cs="Arial"/>
                                      <w:b/>
                                      <w:sz w:val="20"/>
                                      <w:szCs w:val="20"/>
                                    </w:rPr>
                                    <w:t xml:space="preserve"> </w:t>
                                  </w:r>
                                  <w:r>
                                    <w:rPr>
                                      <w:rFonts w:cs="Arial"/>
                                      <w:b/>
                                      <w:sz w:val="20"/>
                                      <w:szCs w:val="20"/>
                                    </w:rPr>
                                    <w:t xml:space="preserve">      </w:t>
                                  </w:r>
                                  <w:r w:rsidRPr="009170E1">
                                    <w:rPr>
                                      <w:rFonts w:cs="Arial"/>
                                      <w:b/>
                                      <w:sz w:val="20"/>
                                      <w:szCs w:val="20"/>
                                    </w:rPr>
                                    <w:t>0</w:t>
                                  </w:r>
                                  <w:r>
                                    <w:rPr>
                                      <w:rFonts w:cs="Arial"/>
                                      <w:b/>
                                      <w:sz w:val="20"/>
                                      <w:szCs w:val="20"/>
                                    </w:rPr>
                                    <w:t xml:space="preserve"> </w:t>
                                  </w:r>
                                  <w:r w:rsidRPr="009170E1">
                                    <w:rPr>
                                      <w:rFonts w:cs="Arial"/>
                                      <w:b/>
                                      <w:sz w:val="20"/>
                                      <w:szCs w:val="20"/>
                                    </w:rPr>
                                    <w:t>pts</w:t>
                                  </w:r>
                                  <w:r w:rsidRPr="00BA4A50">
                                    <w:rPr>
                                      <w:rFonts w:cs="Arial"/>
                                      <w:b/>
                                      <w:sz w:val="20"/>
                                      <w:szCs w:val="20"/>
                                    </w:rPr>
                                    <w:t>.</w:t>
                                  </w:r>
                                  <w:r>
                                    <w:rPr>
                                      <w:rFonts w:cs="Arial"/>
                                      <w:b/>
                                      <w:sz w:val="20"/>
                                      <w:szCs w:val="20"/>
                                    </w:rPr>
                                    <w:t xml:space="preserve"> </w:t>
                                  </w:r>
                                  <w:r w:rsidRPr="00BA4A50">
                                    <w:rPr>
                                      <w:rFonts w:cs="Arial"/>
                                      <w:b/>
                                      <w:sz w:val="20"/>
                                      <w:szCs w:val="20"/>
                                    </w:rPr>
                                    <w:t>=</w:t>
                                  </w:r>
                                  <w:r>
                                    <w:rPr>
                                      <w:rFonts w:cs="Arial"/>
                                      <w:sz w:val="20"/>
                                      <w:szCs w:val="20"/>
                                    </w:rPr>
                                    <w:t xml:space="preserve"> 97.9% or &gt;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DFFA98" id="_x0000_t202" coordsize="21600,21600" o:spt="202" path="m,l,21600r21600,l21600,xe">
                      <v:stroke joinstyle="miter"/>
                      <v:path gradientshapeok="t" o:connecttype="rect"/>
                    </v:shapetype>
                    <v:shape id="Text Box 1" o:spid="_x0000_s1026" type="#_x0000_t202" style="position:absolute;margin-left:95.1pt;margin-top:4.8pt;width:218.8pt;height:7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">
                      <v:textbox style="mso-fit-shape-to-text:t">
                        <w:txbxContent>
                          <w:p w14:paraId="214BD334" w14:textId="5C179B5E" w:rsidR="00156018" w:rsidRPr="003978A3" w:rsidRDefault="00156018" w:rsidP="00156018">
                            <w:pPr>
                              <w:rPr>
                                <w:rFonts w:cs="Arial"/>
                                <w:b/>
                                <w:bCs/>
                                <w:sz w:val="20"/>
                                <w:szCs w:val="20"/>
                              </w:rPr>
                            </w:pPr>
                            <w:r>
                              <w:rPr>
                                <w:rFonts w:cs="Arial"/>
                                <w:b/>
                                <w:bCs/>
                                <w:sz w:val="20"/>
                                <w:szCs w:val="20"/>
                              </w:rPr>
                              <w:t>Section 1-4</w:t>
                            </w:r>
                            <w:r w:rsidRPr="008D33E1">
                              <w:rPr>
                                <w:rFonts w:cs="Arial"/>
                                <w:b/>
                                <w:bCs/>
                                <w:sz w:val="20"/>
                                <w:szCs w:val="20"/>
                              </w:rPr>
                              <w:t>)</w:t>
                            </w:r>
                            <w:r>
                              <w:rPr>
                                <w:rFonts w:cs="Arial"/>
                                <w:b/>
                                <w:bCs/>
                                <w:sz w:val="20"/>
                                <w:szCs w:val="20"/>
                              </w:rPr>
                              <w:t xml:space="preserve"> 2</w:t>
                            </w:r>
                            <w:r w:rsidRPr="008D33E1">
                              <w:rPr>
                                <w:rFonts w:cs="Arial"/>
                                <w:b/>
                                <w:bCs/>
                                <w:sz w:val="20"/>
                                <w:szCs w:val="20"/>
                              </w:rPr>
                              <w:t xml:space="preserve">pts. = </w:t>
                            </w:r>
                            <w:r w:rsidRPr="009241C4">
                              <w:rPr>
                                <w:rFonts w:cs="Arial"/>
                                <w:sz w:val="20"/>
                                <w:szCs w:val="20"/>
                              </w:rPr>
                              <w:t xml:space="preserve">if error rate is </w:t>
                            </w:r>
                            <w:r w:rsidR="003978A3">
                              <w:rPr>
                                <w:rFonts w:cs="Arial"/>
                                <w:sz w:val="20"/>
                                <w:szCs w:val="20"/>
                              </w:rPr>
                              <w:t>0%-2%</w:t>
                            </w:r>
                          </w:p>
                          <w:p w14:paraId="74F232A0" w14:textId="4D9F1B35" w:rsidR="00156018" w:rsidRPr="008D33E1" w:rsidRDefault="00156018" w:rsidP="00156018">
                            <w:pPr>
                              <w:rPr>
                                <w:rFonts w:cs="Arial"/>
                                <w:sz w:val="18"/>
                                <w:szCs w:val="18"/>
                              </w:rPr>
                            </w:pPr>
                            <w:r>
                              <w:rPr>
                                <w:rFonts w:cs="Arial"/>
                                <w:b/>
                                <w:bCs/>
                                <w:sz w:val="20"/>
                                <w:szCs w:val="20"/>
                              </w:rPr>
                              <w:t xml:space="preserve">                    </w:t>
                            </w:r>
                            <w:r w:rsidRPr="008D33E1">
                              <w:rPr>
                                <w:rFonts w:cs="Arial"/>
                                <w:b/>
                                <w:bCs/>
                                <w:sz w:val="20"/>
                                <w:szCs w:val="20"/>
                              </w:rPr>
                              <w:t xml:space="preserve">1 </w:t>
                            </w:r>
                            <w:r w:rsidR="009B7B4E" w:rsidRPr="008D33E1">
                              <w:rPr>
                                <w:rFonts w:cs="Arial"/>
                                <w:b/>
                                <w:bCs/>
                                <w:sz w:val="20"/>
                                <w:szCs w:val="20"/>
                              </w:rPr>
                              <w:t>pt.</w:t>
                            </w:r>
                            <w:r w:rsidRPr="008D33E1">
                              <w:rPr>
                                <w:rFonts w:cs="Arial"/>
                                <w:b/>
                                <w:bCs/>
                                <w:sz w:val="20"/>
                                <w:szCs w:val="20"/>
                              </w:rPr>
                              <w:t xml:space="preserve"> = </w:t>
                            </w:r>
                            <w:r>
                              <w:rPr>
                                <w:rFonts w:cs="Arial"/>
                                <w:sz w:val="20"/>
                                <w:szCs w:val="20"/>
                              </w:rPr>
                              <w:t xml:space="preserve">if error rate is </w:t>
                            </w:r>
                            <w:r w:rsidR="00122020" w:rsidRPr="00D804A9">
                              <w:rPr>
                                <w:rFonts w:cs="Arial"/>
                                <w:sz w:val="20"/>
                                <w:szCs w:val="20"/>
                              </w:rPr>
                              <w:t>3</w:t>
                            </w:r>
                            <w:r w:rsidRPr="00D804A9">
                              <w:rPr>
                                <w:rFonts w:cs="Arial"/>
                                <w:sz w:val="20"/>
                                <w:szCs w:val="20"/>
                              </w:rPr>
                              <w:t>-5%</w:t>
                            </w:r>
                          </w:p>
                          <w:p w14:paraId="0A8D21EF" w14:textId="77777777" w:rsidR="00156018" w:rsidRPr="008D33E1" w:rsidRDefault="00156018" w:rsidP="00156018">
                            <w:pPr>
                              <w:rPr>
                                <w:rFonts w:cs="Arial"/>
                                <w:sz w:val="20"/>
                                <w:szCs w:val="20"/>
                              </w:rPr>
                            </w:pPr>
                            <w:r>
                              <w:rPr>
                                <w:rFonts w:cs="Arial"/>
                                <w:b/>
                                <w:bCs/>
                                <w:sz w:val="20"/>
                                <w:szCs w:val="20"/>
                              </w:rPr>
                              <w:t xml:space="preserve">                    </w:t>
                            </w:r>
                            <w:r w:rsidRPr="008D33E1">
                              <w:rPr>
                                <w:rFonts w:cs="Arial"/>
                                <w:b/>
                                <w:bCs/>
                                <w:sz w:val="20"/>
                                <w:szCs w:val="20"/>
                              </w:rPr>
                              <w:t xml:space="preserve">0 pts. = </w:t>
                            </w:r>
                            <w:r>
                              <w:rPr>
                                <w:rFonts w:cs="Arial"/>
                                <w:sz w:val="20"/>
                                <w:szCs w:val="20"/>
                              </w:rPr>
                              <w:t>if error rate is over 5</w:t>
                            </w:r>
                            <w:r w:rsidRPr="008D33E1">
                              <w:rPr>
                                <w:rFonts w:cs="Arial"/>
                                <w:sz w:val="20"/>
                                <w:szCs w:val="20"/>
                              </w:rPr>
                              <w:t>%</w:t>
                            </w:r>
                          </w:p>
                          <w:p w14:paraId="635B8066" w14:textId="77777777" w:rsidR="00156018" w:rsidRPr="008D33E1" w:rsidRDefault="00156018" w:rsidP="00156018">
                            <w:pPr>
                              <w:rPr>
                                <w:rFonts w:cs="Arial"/>
                                <w:sz w:val="20"/>
                                <w:szCs w:val="20"/>
                              </w:rPr>
                            </w:pPr>
                          </w:p>
                          <w:p w14:paraId="4859BA32" w14:textId="77777777" w:rsidR="00156018" w:rsidRDefault="00156018" w:rsidP="00156018">
                            <w:pPr>
                              <w:rPr>
                                <w:rFonts w:cs="Arial"/>
                                <w:b/>
                                <w:sz w:val="20"/>
                                <w:szCs w:val="20"/>
                              </w:rPr>
                            </w:pPr>
                            <w:r>
                              <w:rPr>
                                <w:rFonts w:cs="Arial"/>
                                <w:b/>
                                <w:sz w:val="20"/>
                                <w:szCs w:val="20"/>
                              </w:rPr>
                              <w:t>Section   5</w:t>
                            </w:r>
                            <w:r w:rsidRPr="00846F45">
                              <w:rPr>
                                <w:rFonts w:cs="Arial"/>
                                <w:b/>
                                <w:sz w:val="20"/>
                                <w:szCs w:val="20"/>
                              </w:rPr>
                              <w:t>)</w:t>
                            </w:r>
                            <w:r>
                              <w:rPr>
                                <w:rFonts w:cs="Arial"/>
                                <w:sz w:val="20"/>
                                <w:szCs w:val="20"/>
                              </w:rPr>
                              <w:t xml:space="preserve"> </w:t>
                            </w:r>
                            <w:r w:rsidRPr="009170E1">
                              <w:rPr>
                                <w:rFonts w:cs="Arial"/>
                                <w:b/>
                                <w:sz w:val="20"/>
                                <w:szCs w:val="20"/>
                              </w:rPr>
                              <w:t>2</w:t>
                            </w:r>
                            <w:r>
                              <w:rPr>
                                <w:rFonts w:cs="Arial"/>
                                <w:b/>
                                <w:sz w:val="20"/>
                                <w:szCs w:val="20"/>
                              </w:rPr>
                              <w:t xml:space="preserve"> </w:t>
                            </w:r>
                            <w:r w:rsidRPr="009170E1">
                              <w:rPr>
                                <w:rFonts w:cs="Arial"/>
                                <w:b/>
                                <w:sz w:val="20"/>
                                <w:szCs w:val="20"/>
                              </w:rPr>
                              <w:t>pts</w:t>
                            </w:r>
                            <w:r>
                              <w:rPr>
                                <w:rFonts w:cs="Arial"/>
                                <w:b/>
                                <w:sz w:val="20"/>
                                <w:szCs w:val="20"/>
                              </w:rPr>
                              <w:t xml:space="preserve">. </w:t>
                            </w:r>
                            <w:r w:rsidRPr="00BA4A50">
                              <w:rPr>
                                <w:rFonts w:cs="Arial"/>
                                <w:b/>
                                <w:sz w:val="20"/>
                                <w:szCs w:val="20"/>
                              </w:rPr>
                              <w:t>=</w:t>
                            </w:r>
                            <w:r w:rsidRPr="009170E1">
                              <w:rPr>
                                <w:rFonts w:cs="Arial"/>
                                <w:sz w:val="20"/>
                                <w:szCs w:val="20"/>
                              </w:rPr>
                              <w:t xml:space="preserve"> 98%</w:t>
                            </w:r>
                            <w:r>
                              <w:rPr>
                                <w:rFonts w:cs="Arial"/>
                                <w:sz w:val="20"/>
                                <w:szCs w:val="20"/>
                              </w:rPr>
                              <w:t xml:space="preserve"> </w:t>
                            </w:r>
                            <w:r w:rsidRPr="009170E1">
                              <w:rPr>
                                <w:rFonts w:cs="Arial"/>
                                <w:sz w:val="20"/>
                                <w:szCs w:val="20"/>
                              </w:rPr>
                              <w:t>or</w:t>
                            </w:r>
                            <w:r>
                              <w:rPr>
                                <w:rFonts w:cs="Arial"/>
                                <w:sz w:val="20"/>
                                <w:szCs w:val="20"/>
                              </w:rPr>
                              <w:t xml:space="preserve"> </w:t>
                            </w:r>
                            <w:r w:rsidRPr="009170E1">
                              <w:rPr>
                                <w:rFonts w:cs="Arial"/>
                                <w:sz w:val="20"/>
                                <w:szCs w:val="20"/>
                              </w:rPr>
                              <w:t>&lt;</w:t>
                            </w:r>
                          </w:p>
                          <w:p w14:paraId="3548F4A5" w14:textId="77777777" w:rsidR="00156018" w:rsidRDefault="00156018" w:rsidP="00156018">
                            <w:r>
                              <w:rPr>
                                <w:rFonts w:cs="Arial"/>
                                <w:sz w:val="20"/>
                                <w:szCs w:val="20"/>
                              </w:rPr>
                              <w:t xml:space="preserve">             </w:t>
                            </w:r>
                            <w:r w:rsidRPr="009170E1">
                              <w:rPr>
                                <w:rFonts w:cs="Arial"/>
                                <w:b/>
                                <w:sz w:val="20"/>
                                <w:szCs w:val="20"/>
                              </w:rPr>
                              <w:t xml:space="preserve"> </w:t>
                            </w:r>
                            <w:r>
                              <w:rPr>
                                <w:rFonts w:cs="Arial"/>
                                <w:b/>
                                <w:sz w:val="20"/>
                                <w:szCs w:val="20"/>
                              </w:rPr>
                              <w:t xml:space="preserve">      </w:t>
                            </w:r>
                            <w:r w:rsidRPr="009170E1">
                              <w:rPr>
                                <w:rFonts w:cs="Arial"/>
                                <w:b/>
                                <w:sz w:val="20"/>
                                <w:szCs w:val="20"/>
                              </w:rPr>
                              <w:t>0</w:t>
                            </w:r>
                            <w:r>
                              <w:rPr>
                                <w:rFonts w:cs="Arial"/>
                                <w:b/>
                                <w:sz w:val="20"/>
                                <w:szCs w:val="20"/>
                              </w:rPr>
                              <w:t xml:space="preserve"> </w:t>
                            </w:r>
                            <w:r w:rsidRPr="009170E1">
                              <w:rPr>
                                <w:rFonts w:cs="Arial"/>
                                <w:b/>
                                <w:sz w:val="20"/>
                                <w:szCs w:val="20"/>
                              </w:rPr>
                              <w:t>pts</w:t>
                            </w:r>
                            <w:r w:rsidRPr="00BA4A50">
                              <w:rPr>
                                <w:rFonts w:cs="Arial"/>
                                <w:b/>
                                <w:sz w:val="20"/>
                                <w:szCs w:val="20"/>
                              </w:rPr>
                              <w:t>.</w:t>
                            </w:r>
                            <w:r>
                              <w:rPr>
                                <w:rFonts w:cs="Arial"/>
                                <w:b/>
                                <w:sz w:val="20"/>
                                <w:szCs w:val="20"/>
                              </w:rPr>
                              <w:t xml:space="preserve"> </w:t>
                            </w:r>
                            <w:r w:rsidRPr="00BA4A50">
                              <w:rPr>
                                <w:rFonts w:cs="Arial"/>
                                <w:b/>
                                <w:sz w:val="20"/>
                                <w:szCs w:val="20"/>
                              </w:rPr>
                              <w:t>=</w:t>
                            </w:r>
                            <w:r>
                              <w:rPr>
                                <w:rFonts w:cs="Arial"/>
                                <w:sz w:val="20"/>
                                <w:szCs w:val="20"/>
                              </w:rPr>
                              <w:t xml:space="preserve"> 97.9% or &gt;</w:t>
                            </w:r>
                          </w:p>
                        </w:txbxContent>
                      </v:textbox>
                      <w10:wrap type="square"/>
                    </v:shape>
                  </w:pict>
                </mc:Fallback>
              </mc:AlternateContent>
            </w:r>
          </w:p>
          <w:p w14:paraId="7110064A" w14:textId="77777777" w:rsidR="00156018" w:rsidRPr="00D116EF" w:rsidRDefault="00156018" w:rsidP="00EA1638">
            <w:pPr>
              <w:rPr>
                <w:rFonts w:ascii="Georgia" w:hAnsi="Georgia" w:cs="Arial"/>
                <w:b/>
                <w:bCs/>
                <w:sz w:val="20"/>
                <w:szCs w:val="20"/>
              </w:rPr>
            </w:pPr>
          </w:p>
          <w:p w14:paraId="0ECE45B0" w14:textId="77777777" w:rsidR="00156018" w:rsidRPr="00D116EF" w:rsidRDefault="00156018" w:rsidP="00EA1638">
            <w:pPr>
              <w:rPr>
                <w:rFonts w:ascii="Georgia" w:hAnsi="Georgia" w:cs="Arial"/>
                <w:b/>
                <w:bCs/>
                <w:sz w:val="20"/>
                <w:szCs w:val="20"/>
              </w:rPr>
            </w:pPr>
          </w:p>
          <w:p w14:paraId="1A542DB5" w14:textId="77777777" w:rsidR="00156018" w:rsidRPr="00D116EF" w:rsidRDefault="00156018" w:rsidP="00EA1638">
            <w:pPr>
              <w:rPr>
                <w:rFonts w:ascii="Georgia" w:hAnsi="Georgia" w:cs="Arial"/>
                <w:b/>
                <w:bCs/>
                <w:sz w:val="20"/>
                <w:szCs w:val="20"/>
              </w:rPr>
            </w:pPr>
          </w:p>
          <w:p w14:paraId="41EC4325" w14:textId="77777777" w:rsidR="00156018" w:rsidRDefault="00156018" w:rsidP="00EA1638">
            <w:pPr>
              <w:rPr>
                <w:rFonts w:ascii="Georgia" w:hAnsi="Georgia" w:cs="Arial"/>
                <w:b/>
                <w:bCs/>
                <w:sz w:val="16"/>
                <w:szCs w:val="16"/>
              </w:rPr>
            </w:pPr>
            <w:r w:rsidRPr="00D116EF">
              <w:rPr>
                <w:rFonts w:ascii="Georgia" w:hAnsi="Georgia" w:cs="Arial"/>
                <w:b/>
                <w:bCs/>
                <w:sz w:val="20"/>
                <w:szCs w:val="20"/>
              </w:rPr>
              <w:t xml:space="preserve">SOURCE: HMIS Data Quality Reports </w:t>
            </w:r>
            <w:r w:rsidRPr="00D116EF">
              <w:rPr>
                <w:rFonts w:ascii="Georgia" w:hAnsi="Georgia" w:cs="Arial"/>
                <w:b/>
                <w:bCs/>
                <w:sz w:val="16"/>
                <w:szCs w:val="16"/>
              </w:rPr>
              <w:t>* PSH Projects with “Historic Data” will be given an additional 2 points (up to the total of 10 points) during scoring.</w:t>
            </w:r>
          </w:p>
          <w:p w14:paraId="55B0EAE0" w14:textId="77777777" w:rsidR="00D50C22" w:rsidRDefault="00D50C22" w:rsidP="00EA1638">
            <w:pPr>
              <w:rPr>
                <w:rFonts w:ascii="Georgia" w:hAnsi="Georgia" w:cs="Arial"/>
                <w:b/>
                <w:bCs/>
                <w:sz w:val="16"/>
                <w:szCs w:val="16"/>
              </w:rPr>
            </w:pPr>
          </w:p>
          <w:p w14:paraId="2A6A3825" w14:textId="7FF123FA" w:rsidR="00D50C22" w:rsidRPr="00D116EF" w:rsidRDefault="00D50C22" w:rsidP="00EA1638">
            <w:pPr>
              <w:rPr>
                <w:rFonts w:ascii="Georgia" w:hAnsi="Georgia" w:cs="Arial"/>
                <w:b/>
                <w:bCs/>
                <w:sz w:val="16"/>
                <w:szCs w:val="16"/>
              </w:rPr>
            </w:pPr>
            <w:r>
              <w:rPr>
                <w:rFonts w:ascii="Georgia" w:hAnsi="Georgia" w:cs="Arial"/>
                <w:b/>
                <w:bCs/>
                <w:sz w:val="16"/>
                <w:szCs w:val="16"/>
              </w:rPr>
              <w:t xml:space="preserve">DV Providers </w:t>
            </w:r>
            <w:r w:rsidR="0033299C">
              <w:rPr>
                <w:rFonts w:ascii="Georgia" w:hAnsi="Georgia" w:cs="Arial"/>
                <w:b/>
                <w:bCs/>
                <w:sz w:val="16"/>
                <w:szCs w:val="16"/>
              </w:rPr>
              <w:t xml:space="preserve">are scored </w:t>
            </w:r>
            <w:r w:rsidR="00E94162">
              <w:rPr>
                <w:rFonts w:ascii="Georgia" w:hAnsi="Georgia" w:cs="Arial"/>
                <w:b/>
                <w:bCs/>
                <w:sz w:val="16"/>
                <w:szCs w:val="16"/>
              </w:rPr>
              <w:t xml:space="preserve">using the same data quality metrics and they </w:t>
            </w:r>
            <w:r w:rsidR="00FF4445">
              <w:rPr>
                <w:rFonts w:ascii="Georgia" w:hAnsi="Georgia" w:cs="Arial"/>
                <w:b/>
                <w:bCs/>
                <w:sz w:val="16"/>
                <w:szCs w:val="16"/>
              </w:rPr>
              <w:t>u</w:t>
            </w:r>
            <w:r w:rsidR="00E94162">
              <w:rPr>
                <w:rFonts w:ascii="Georgia" w:hAnsi="Georgia" w:cs="Arial"/>
                <w:b/>
                <w:bCs/>
                <w:sz w:val="16"/>
                <w:szCs w:val="16"/>
              </w:rPr>
              <w:t>tilize</w:t>
            </w:r>
            <w:r w:rsidR="00FF4445">
              <w:rPr>
                <w:rFonts w:ascii="Georgia" w:hAnsi="Georgia" w:cs="Arial"/>
                <w:b/>
                <w:bCs/>
                <w:sz w:val="16"/>
                <w:szCs w:val="16"/>
              </w:rPr>
              <w:t xml:space="preserve"> osmium</w:t>
            </w:r>
            <w:r w:rsidR="00E94162">
              <w:rPr>
                <w:rFonts w:ascii="Georgia" w:hAnsi="Georgia" w:cs="Arial"/>
                <w:b/>
                <w:bCs/>
                <w:sz w:val="16"/>
                <w:szCs w:val="16"/>
              </w:rPr>
              <w:t xml:space="preserve"> (comparable database) to collect data </w:t>
            </w:r>
            <w:r w:rsidR="00AC3F65">
              <w:rPr>
                <w:rFonts w:ascii="Georgia" w:hAnsi="Georgia" w:cs="Arial"/>
                <w:b/>
                <w:bCs/>
                <w:sz w:val="16"/>
                <w:szCs w:val="16"/>
              </w:rPr>
              <w:t>on DV clients.</w:t>
            </w:r>
          </w:p>
        </w:tc>
        <w:tc>
          <w:tcPr>
            <w:tcW w:w="3525" w:type="dxa"/>
            <w:gridSpan w:val="2"/>
          </w:tcPr>
          <w:p w14:paraId="47F8B08B"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10 Point section</w:t>
            </w:r>
            <w:r w:rsidRPr="00D116EF">
              <w:rPr>
                <w:rFonts w:ascii="Georgia" w:hAnsi="Georgia" w:cs="Arial"/>
                <w:b/>
                <w:bCs/>
                <w:sz w:val="20"/>
                <w:szCs w:val="20"/>
              </w:rPr>
              <w:t xml:space="preserve">, each item is worth 2 points. </w:t>
            </w:r>
          </w:p>
          <w:p w14:paraId="2A999AD1"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 xml:space="preserve">Sections 1-4 </w:t>
            </w:r>
            <w:r w:rsidRPr="00D116EF">
              <w:rPr>
                <w:rFonts w:ascii="Georgia" w:hAnsi="Georgia" w:cs="Arial"/>
                <w:b/>
                <w:bCs/>
                <w:sz w:val="20"/>
                <w:szCs w:val="20"/>
              </w:rPr>
              <w:t xml:space="preserve">will look at the error rate for each item, some sections may require taking an average of the total items. </w:t>
            </w:r>
          </w:p>
          <w:p w14:paraId="61D500FE"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Section 5</w:t>
            </w:r>
            <w:r w:rsidRPr="00D116EF">
              <w:rPr>
                <w:rFonts w:ascii="Georgia" w:hAnsi="Georgia" w:cs="Arial"/>
                <w:b/>
                <w:bCs/>
                <w:sz w:val="20"/>
                <w:szCs w:val="20"/>
              </w:rPr>
              <w:t xml:space="preserve"> will look at the count of entry records, you will add 0 days + 1-3 days and divide by the total count of entry records.</w:t>
            </w:r>
          </w:p>
          <w:p w14:paraId="4393EB89" w14:textId="77777777" w:rsidR="00156018" w:rsidRPr="00D116EF" w:rsidRDefault="00156018" w:rsidP="00EA1638">
            <w:pPr>
              <w:rPr>
                <w:rFonts w:ascii="Georgia" w:hAnsi="Georgia" w:cs="Arial"/>
                <w:b/>
                <w:bCs/>
                <w:sz w:val="20"/>
                <w:szCs w:val="20"/>
              </w:rPr>
            </w:pPr>
          </w:p>
          <w:p w14:paraId="1CBFC9C1" w14:textId="77777777" w:rsidR="00156018" w:rsidRPr="00D116EF" w:rsidRDefault="00156018" w:rsidP="00EA1638">
            <w:pPr>
              <w:rPr>
                <w:rFonts w:ascii="Georgia" w:hAnsi="Georgia" w:cs="Arial"/>
                <w:b/>
                <w:bCs/>
                <w:color w:val="FF0000"/>
                <w:sz w:val="20"/>
                <w:szCs w:val="20"/>
                <w:u w:val="single"/>
              </w:rPr>
            </w:pPr>
            <w:r w:rsidRPr="00D116EF">
              <w:rPr>
                <w:rFonts w:ascii="Georgia" w:hAnsi="Georgia" w:cs="Arial"/>
                <w:b/>
                <w:bCs/>
                <w:color w:val="FF0000"/>
                <w:sz w:val="20"/>
                <w:szCs w:val="20"/>
                <w:u w:val="single"/>
              </w:rPr>
              <w:t>How Scores are calculated</w:t>
            </w:r>
          </w:p>
          <w:p w14:paraId="04ABA292" w14:textId="77777777" w:rsidR="00156018" w:rsidRPr="00D116EF" w:rsidRDefault="00156018" w:rsidP="00EA1638">
            <w:pPr>
              <w:rPr>
                <w:rFonts w:ascii="Georgia" w:hAnsi="Georgia" w:cs="Arial"/>
                <w:b/>
                <w:bCs/>
                <w:color w:val="FF0000"/>
                <w:sz w:val="20"/>
                <w:szCs w:val="20"/>
                <w:u w:val="single"/>
              </w:rPr>
            </w:pPr>
          </w:p>
          <w:p w14:paraId="47886A05" w14:textId="77777777" w:rsidR="00156018" w:rsidRPr="00D116EF" w:rsidRDefault="00156018" w:rsidP="00EA1638">
            <w:pPr>
              <w:rPr>
                <w:rFonts w:ascii="Georgia" w:hAnsi="Georgia" w:cs="Arial"/>
                <w:b/>
                <w:bCs/>
                <w:sz w:val="20"/>
                <w:szCs w:val="20"/>
              </w:rPr>
            </w:pPr>
            <w:r w:rsidRPr="00D116EF">
              <w:rPr>
                <w:rFonts w:ascii="Georgia" w:hAnsi="Georgia" w:cs="Arial"/>
                <w:b/>
                <w:bCs/>
                <w:sz w:val="20"/>
                <w:szCs w:val="20"/>
              </w:rPr>
              <w:t xml:space="preserve">Points will be scored monthly. After all monthly scores have been finalized, we will take an average of the monthly scores. That average score is what will be applied to the ranking and review scoresheet. </w:t>
            </w:r>
          </w:p>
          <w:p w14:paraId="57581762" w14:textId="77777777" w:rsidR="00156018" w:rsidRPr="00D116EF" w:rsidRDefault="00156018" w:rsidP="00EA1638">
            <w:pPr>
              <w:rPr>
                <w:rFonts w:ascii="Georgia" w:hAnsi="Georgia" w:cs="Arial"/>
                <w:b/>
                <w:bCs/>
                <w:sz w:val="20"/>
                <w:szCs w:val="20"/>
              </w:rPr>
            </w:pPr>
          </w:p>
          <w:p w14:paraId="6985F513" w14:textId="5F69CE17" w:rsidR="00156018" w:rsidRPr="00D116EF" w:rsidRDefault="00156018" w:rsidP="00EA1638">
            <w:pPr>
              <w:rPr>
                <w:rFonts w:ascii="Georgia" w:hAnsi="Georgia" w:cs="Arial"/>
                <w:sz w:val="20"/>
                <w:szCs w:val="20"/>
              </w:rPr>
            </w:pPr>
          </w:p>
        </w:tc>
      </w:tr>
      <w:tr w:rsidR="00156018" w:rsidRPr="00D116EF" w14:paraId="76D67490" w14:textId="77777777" w:rsidTr="00EA1638">
        <w:trPr>
          <w:trHeight w:val="1367"/>
          <w:jc w:val="center"/>
        </w:trPr>
        <w:tc>
          <w:tcPr>
            <w:tcW w:w="6450" w:type="dxa"/>
          </w:tcPr>
          <w:p w14:paraId="4FFB2A53" w14:textId="77777777" w:rsidR="00156018" w:rsidRPr="00D116EF" w:rsidRDefault="00156018" w:rsidP="00EA1638">
            <w:pPr>
              <w:contextualSpacing/>
              <w:rPr>
                <w:rFonts w:ascii="Georgia" w:hAnsi="Georgia" w:cs="Arial"/>
                <w:b/>
                <w:bCs/>
                <w:sz w:val="20"/>
                <w:szCs w:val="20"/>
              </w:rPr>
            </w:pPr>
            <w:r w:rsidRPr="00D116EF">
              <w:rPr>
                <w:rFonts w:ascii="Georgia" w:hAnsi="Georgia" w:cs="Arial"/>
                <w:b/>
                <w:bCs/>
                <w:sz w:val="20"/>
                <w:szCs w:val="20"/>
                <w:u w:val="single"/>
              </w:rPr>
              <w:lastRenderedPageBreak/>
              <w:t>B. Unit Utilization:</w:t>
            </w:r>
            <w:r w:rsidRPr="00D116EF">
              <w:rPr>
                <w:rFonts w:ascii="Georgia" w:hAnsi="Georgia" w:cs="Arial"/>
                <w:bCs/>
                <w:sz w:val="20"/>
                <w:szCs w:val="20"/>
                <w:u w:val="single"/>
              </w:rPr>
              <w:t xml:space="preserve"> </w:t>
            </w:r>
            <w:r w:rsidRPr="00D116EF">
              <w:rPr>
                <w:rFonts w:ascii="Georgia" w:hAnsi="Georgia" w:cs="Arial"/>
                <w:bCs/>
                <w:sz w:val="20"/>
                <w:szCs w:val="20"/>
              </w:rPr>
              <w:t>PIT Actual Unit Utilization on last Wednesday of every Month</w:t>
            </w:r>
            <w:r w:rsidRPr="00D116EF">
              <w:rPr>
                <w:rFonts w:ascii="Georgia" w:hAnsi="Georgia" w:cs="Arial"/>
                <w:b/>
                <w:bCs/>
                <w:sz w:val="20"/>
                <w:szCs w:val="20"/>
              </w:rPr>
              <w:t xml:space="preserve">. </w:t>
            </w:r>
          </w:p>
          <w:p w14:paraId="5EE55E17" w14:textId="77777777" w:rsidR="007D1F06" w:rsidRDefault="007D1F06" w:rsidP="00EA1638">
            <w:pPr>
              <w:rPr>
                <w:rFonts w:ascii="Georgia" w:hAnsi="Georgia" w:cs="Arial"/>
                <w:b/>
                <w:bCs/>
                <w:sz w:val="20"/>
                <w:szCs w:val="20"/>
              </w:rPr>
            </w:pPr>
          </w:p>
          <w:p w14:paraId="73A86461" w14:textId="77777777" w:rsidR="00156018" w:rsidRDefault="00156018" w:rsidP="00EA1638">
            <w:pPr>
              <w:rPr>
                <w:rFonts w:ascii="Georgia" w:hAnsi="Georgia" w:cs="Arial"/>
                <w:b/>
                <w:bCs/>
                <w:sz w:val="20"/>
                <w:szCs w:val="20"/>
              </w:rPr>
            </w:pPr>
            <w:r w:rsidRPr="00D116EF">
              <w:rPr>
                <w:rFonts w:ascii="Georgia" w:hAnsi="Georgia" w:cs="Arial"/>
                <w:b/>
                <w:bCs/>
                <w:sz w:val="20"/>
                <w:szCs w:val="20"/>
              </w:rPr>
              <w:t>SOURCE: APR (Q.02 average of 4 months)</w:t>
            </w:r>
          </w:p>
          <w:p w14:paraId="3A38A971" w14:textId="3E54C1C7" w:rsidR="0087367A" w:rsidRPr="00D116EF" w:rsidRDefault="00AC3F65" w:rsidP="00EA1638">
            <w:pPr>
              <w:rPr>
                <w:rFonts w:ascii="Georgia" w:hAnsi="Georgia" w:cs="Arial"/>
                <w:b/>
                <w:bCs/>
                <w:sz w:val="20"/>
                <w:szCs w:val="20"/>
                <w:highlight w:val="yellow"/>
              </w:rPr>
            </w:pPr>
            <w:r>
              <w:rPr>
                <w:rFonts w:ascii="Georgia" w:hAnsi="Georgia" w:cs="Arial"/>
                <w:b/>
                <w:bCs/>
                <w:sz w:val="16"/>
                <w:szCs w:val="16"/>
              </w:rPr>
              <w:t>DV Providers are scored using the same metrics and they utilize osmium (comparable database) to collect data on DV clients.</w:t>
            </w:r>
          </w:p>
        </w:tc>
        <w:tc>
          <w:tcPr>
            <w:tcW w:w="3525" w:type="dxa"/>
            <w:gridSpan w:val="2"/>
          </w:tcPr>
          <w:p w14:paraId="2AC9287F"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10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above 95%</w:t>
            </w:r>
          </w:p>
          <w:p w14:paraId="02235ED1"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8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90% - 94.9%</w:t>
            </w:r>
          </w:p>
          <w:p w14:paraId="21F920C4"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6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85% - 89.9%</w:t>
            </w:r>
          </w:p>
          <w:p w14:paraId="6D6AB274"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4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81% - 84.9%</w:t>
            </w:r>
          </w:p>
          <w:p w14:paraId="314D0646"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2 pts. </w:t>
            </w:r>
            <w:r w:rsidRPr="00060354">
              <w:rPr>
                <w:rFonts w:ascii="Georgia" w:hAnsi="Georgia" w:cs="Arial"/>
                <w:sz w:val="18"/>
                <w:szCs w:val="18"/>
              </w:rPr>
              <w:t>= 76% - 80.9%</w:t>
            </w:r>
          </w:p>
          <w:p w14:paraId="72F68843" w14:textId="77777777" w:rsidR="00156018" w:rsidRPr="00D116EF" w:rsidRDefault="00156018" w:rsidP="00EA1638">
            <w:pPr>
              <w:rPr>
                <w:rFonts w:ascii="Georgia" w:hAnsi="Georgia" w:cs="Arial"/>
                <w:b/>
                <w:bCs/>
                <w:highlight w:val="yellow"/>
              </w:rPr>
            </w:pPr>
            <w:r w:rsidRPr="00060354">
              <w:rPr>
                <w:rFonts w:ascii="Georgia" w:hAnsi="Georgia" w:cs="Arial"/>
                <w:b/>
                <w:bCs/>
                <w:sz w:val="18"/>
                <w:szCs w:val="18"/>
              </w:rPr>
              <w:t xml:space="preserve">  0 pts. </w:t>
            </w:r>
            <w:r w:rsidRPr="00060354">
              <w:rPr>
                <w:rFonts w:ascii="Georgia" w:hAnsi="Georgia" w:cs="Arial"/>
                <w:sz w:val="18"/>
                <w:szCs w:val="18"/>
              </w:rPr>
              <w:t>= Below 76%</w:t>
            </w:r>
          </w:p>
        </w:tc>
      </w:tr>
      <w:tr w:rsidR="00156018" w:rsidRPr="00D116EF" w14:paraId="4523C51A" w14:textId="77777777" w:rsidTr="00EA1638">
        <w:trPr>
          <w:gridAfter w:val="1"/>
          <w:wAfter w:w="9" w:type="dxa"/>
          <w:trHeight w:val="530"/>
          <w:jc w:val="center"/>
        </w:trPr>
        <w:tc>
          <w:tcPr>
            <w:tcW w:w="6450" w:type="dxa"/>
          </w:tcPr>
          <w:p w14:paraId="1C42ACD4" w14:textId="77777777" w:rsidR="00156018" w:rsidRPr="00D116EF" w:rsidRDefault="00156018" w:rsidP="00EA1638">
            <w:pPr>
              <w:tabs>
                <w:tab w:val="center" w:pos="2790"/>
              </w:tabs>
              <w:contextualSpacing/>
              <w:rPr>
                <w:rFonts w:ascii="Georgia" w:hAnsi="Georgia" w:cs="Arial"/>
                <w:sz w:val="20"/>
                <w:szCs w:val="20"/>
              </w:rPr>
            </w:pPr>
            <w:r w:rsidRPr="00D116EF">
              <w:rPr>
                <w:rFonts w:ascii="Georgia" w:hAnsi="Georgia" w:cs="Arial"/>
                <w:b/>
                <w:bCs/>
                <w:sz w:val="20"/>
                <w:szCs w:val="20"/>
                <w:u w:val="single"/>
              </w:rPr>
              <w:t>C. Exit Destination:</w:t>
            </w:r>
            <w:r w:rsidRPr="00D116EF">
              <w:rPr>
                <w:rFonts w:ascii="Georgia" w:hAnsi="Georgia" w:cs="Arial"/>
                <w:sz w:val="20"/>
                <w:szCs w:val="20"/>
              </w:rPr>
              <w:t xml:space="preserve">  Indicator- Exits to or Retention of Permanent Housing</w:t>
            </w:r>
          </w:p>
          <w:p w14:paraId="44ED05E0" w14:textId="77777777" w:rsidR="00156018" w:rsidRPr="00D116EF" w:rsidRDefault="00156018" w:rsidP="00EA1638">
            <w:pPr>
              <w:tabs>
                <w:tab w:val="center" w:pos="2790"/>
              </w:tabs>
              <w:rPr>
                <w:rFonts w:ascii="Georgia" w:hAnsi="Georgia" w:cs="Arial"/>
                <w:sz w:val="20"/>
                <w:szCs w:val="20"/>
              </w:rPr>
            </w:pPr>
          </w:p>
          <w:p w14:paraId="54073971" w14:textId="77777777" w:rsidR="00156018" w:rsidRPr="00D116EF" w:rsidRDefault="00156018" w:rsidP="00EA1638">
            <w:pPr>
              <w:tabs>
                <w:tab w:val="center" w:pos="2790"/>
              </w:tabs>
              <w:rPr>
                <w:rFonts w:ascii="Georgia" w:hAnsi="Georgia" w:cs="Arial"/>
                <w:sz w:val="20"/>
                <w:szCs w:val="20"/>
              </w:rPr>
            </w:pPr>
          </w:p>
          <w:p w14:paraId="34338070" w14:textId="77777777" w:rsidR="00156018" w:rsidRPr="00D116EF" w:rsidRDefault="00156018" w:rsidP="00610894">
            <w:pPr>
              <w:tabs>
                <w:tab w:val="center" w:pos="2790"/>
              </w:tabs>
              <w:rPr>
                <w:rFonts w:ascii="Georgia" w:hAnsi="Georgia" w:cs="Arial"/>
                <w:b/>
                <w:sz w:val="20"/>
                <w:szCs w:val="20"/>
              </w:rPr>
            </w:pPr>
            <w:r w:rsidRPr="00D116EF">
              <w:rPr>
                <w:rFonts w:ascii="Georgia" w:hAnsi="Georgia" w:cs="Arial"/>
                <w:b/>
                <w:sz w:val="20"/>
                <w:szCs w:val="20"/>
              </w:rPr>
              <w:t>Calculation for PH:</w:t>
            </w:r>
            <w:r w:rsidRPr="00D116EF">
              <w:rPr>
                <w:rFonts w:ascii="Georgia" w:hAnsi="Georgia" w:cs="Arial"/>
                <w:sz w:val="20"/>
                <w:szCs w:val="20"/>
              </w:rPr>
              <w:t xml:space="preserve"> Number of participants who had a positive PH exit destination / total number of participants who exited the program</w:t>
            </w:r>
          </w:p>
          <w:p w14:paraId="36D3211B" w14:textId="77777777" w:rsidR="00156018" w:rsidRPr="00D116EF" w:rsidRDefault="00156018" w:rsidP="00EA1638">
            <w:pPr>
              <w:tabs>
                <w:tab w:val="center" w:pos="2790"/>
              </w:tabs>
              <w:rPr>
                <w:rFonts w:ascii="Georgia" w:hAnsi="Georgia" w:cs="Arial"/>
                <w:b/>
                <w:sz w:val="20"/>
                <w:szCs w:val="20"/>
              </w:rPr>
            </w:pPr>
          </w:p>
          <w:p w14:paraId="5CA9C92C" w14:textId="77777777" w:rsidR="00156018" w:rsidRPr="00D116EF" w:rsidRDefault="00156018" w:rsidP="00EA1638">
            <w:pPr>
              <w:tabs>
                <w:tab w:val="center" w:pos="2790"/>
              </w:tabs>
              <w:rPr>
                <w:rFonts w:ascii="Georgia" w:hAnsi="Georgia" w:cs="Arial"/>
                <w:b/>
                <w:sz w:val="20"/>
                <w:szCs w:val="20"/>
              </w:rPr>
            </w:pPr>
          </w:p>
          <w:p w14:paraId="789777F2" w14:textId="77777777" w:rsidR="00156018" w:rsidRPr="00D116EF" w:rsidRDefault="00156018" w:rsidP="00EA1638">
            <w:pPr>
              <w:tabs>
                <w:tab w:val="center" w:pos="2790"/>
              </w:tabs>
              <w:rPr>
                <w:rFonts w:ascii="Georgia" w:hAnsi="Georgia" w:cs="Arial"/>
                <w:b/>
                <w:sz w:val="20"/>
                <w:szCs w:val="20"/>
              </w:rPr>
            </w:pPr>
          </w:p>
          <w:p w14:paraId="65E16C62" w14:textId="77777777" w:rsidR="00156018" w:rsidRPr="00D116EF" w:rsidRDefault="00156018" w:rsidP="00EA1638">
            <w:pPr>
              <w:tabs>
                <w:tab w:val="center" w:pos="2790"/>
              </w:tabs>
              <w:rPr>
                <w:rFonts w:ascii="Georgia" w:hAnsi="Georgia" w:cs="Arial"/>
                <w:b/>
                <w:sz w:val="20"/>
                <w:szCs w:val="20"/>
              </w:rPr>
            </w:pPr>
          </w:p>
          <w:p w14:paraId="1407D3FB" w14:textId="77777777" w:rsidR="00156018" w:rsidRPr="00D116EF" w:rsidRDefault="00156018" w:rsidP="00EA1638">
            <w:pPr>
              <w:tabs>
                <w:tab w:val="center" w:pos="2790"/>
              </w:tabs>
              <w:rPr>
                <w:rFonts w:ascii="Georgia" w:hAnsi="Georgia" w:cs="Arial"/>
                <w:b/>
                <w:sz w:val="20"/>
                <w:szCs w:val="20"/>
              </w:rPr>
            </w:pPr>
          </w:p>
          <w:p w14:paraId="0B5BF8A3" w14:textId="77777777" w:rsidR="00156018" w:rsidRPr="00D116EF" w:rsidRDefault="00156018" w:rsidP="00EA1638">
            <w:pPr>
              <w:tabs>
                <w:tab w:val="center" w:pos="2790"/>
              </w:tabs>
              <w:rPr>
                <w:rFonts w:ascii="Georgia" w:hAnsi="Georgia" w:cs="Arial"/>
                <w:b/>
                <w:sz w:val="20"/>
                <w:szCs w:val="20"/>
              </w:rPr>
            </w:pPr>
          </w:p>
          <w:p w14:paraId="625E3E62" w14:textId="77777777" w:rsidR="00156018" w:rsidRPr="00D116EF" w:rsidRDefault="00156018" w:rsidP="00EA1638">
            <w:pPr>
              <w:tabs>
                <w:tab w:val="center" w:pos="2790"/>
              </w:tabs>
              <w:rPr>
                <w:rFonts w:ascii="Georgia" w:hAnsi="Georgia" w:cs="Arial"/>
                <w:b/>
                <w:sz w:val="20"/>
                <w:szCs w:val="20"/>
              </w:rPr>
            </w:pPr>
          </w:p>
          <w:p w14:paraId="548C2625" w14:textId="77777777" w:rsidR="00156018" w:rsidRPr="00D116EF" w:rsidRDefault="00156018" w:rsidP="00EA1638">
            <w:pPr>
              <w:tabs>
                <w:tab w:val="center" w:pos="2790"/>
              </w:tabs>
              <w:rPr>
                <w:rFonts w:ascii="Georgia" w:hAnsi="Georgia" w:cs="Arial"/>
                <w:b/>
                <w:sz w:val="20"/>
                <w:szCs w:val="20"/>
              </w:rPr>
            </w:pPr>
          </w:p>
          <w:p w14:paraId="6451AFDB" w14:textId="77777777" w:rsidR="00156018" w:rsidRDefault="00156018" w:rsidP="00EA1638">
            <w:pPr>
              <w:tabs>
                <w:tab w:val="center" w:pos="2790"/>
              </w:tabs>
              <w:rPr>
                <w:rFonts w:ascii="Georgia" w:hAnsi="Georgia" w:cs="Arial"/>
                <w:b/>
                <w:sz w:val="20"/>
                <w:szCs w:val="20"/>
              </w:rPr>
            </w:pPr>
            <w:r w:rsidRPr="00D116EF">
              <w:rPr>
                <w:rFonts w:ascii="Georgia" w:hAnsi="Georgia" w:cs="Arial"/>
                <w:b/>
                <w:sz w:val="20"/>
                <w:szCs w:val="20"/>
              </w:rPr>
              <w:t>SOURCE: (Q23c) (Calculation Provided)</w:t>
            </w:r>
          </w:p>
          <w:p w14:paraId="566FBE3F" w14:textId="2CC000AA" w:rsidR="0087367A" w:rsidRPr="00D116EF" w:rsidRDefault="007924BD" w:rsidP="00EA1638">
            <w:pPr>
              <w:tabs>
                <w:tab w:val="center" w:pos="2790"/>
              </w:tabs>
              <w:rPr>
                <w:rFonts w:ascii="Georgia" w:hAnsi="Georgia" w:cs="Arial"/>
                <w:b/>
                <w:sz w:val="20"/>
                <w:szCs w:val="20"/>
              </w:rPr>
            </w:pPr>
            <w:r>
              <w:rPr>
                <w:rFonts w:ascii="Georgia" w:hAnsi="Georgia" w:cs="Arial"/>
                <w:b/>
                <w:bCs/>
                <w:sz w:val="16"/>
                <w:szCs w:val="16"/>
              </w:rPr>
              <w:t>DV Providers are scored using the same metrics and they utilize osmium (comparable database) to collect data on DV clients</w:t>
            </w:r>
            <w:r w:rsidR="0024403D">
              <w:rPr>
                <w:rFonts w:ascii="Georgia" w:hAnsi="Georgia" w:cs="Arial"/>
                <w:b/>
                <w:bCs/>
                <w:sz w:val="16"/>
                <w:szCs w:val="16"/>
              </w:rPr>
              <w:t xml:space="preserve"> and </w:t>
            </w:r>
            <w:r w:rsidR="00A76732">
              <w:rPr>
                <w:rFonts w:ascii="Georgia" w:hAnsi="Georgia" w:cs="Arial"/>
                <w:b/>
                <w:bCs/>
                <w:sz w:val="16"/>
                <w:szCs w:val="16"/>
              </w:rPr>
              <w:t>complete a APR.</w:t>
            </w:r>
          </w:p>
        </w:tc>
        <w:tc>
          <w:tcPr>
            <w:tcW w:w="3516" w:type="dxa"/>
          </w:tcPr>
          <w:p w14:paraId="5F346D45" w14:textId="36A30BB4" w:rsidR="00156018" w:rsidRPr="005039C6" w:rsidRDefault="00156018" w:rsidP="00EA1638">
            <w:pPr>
              <w:rPr>
                <w:rFonts w:ascii="Georgia" w:hAnsi="Georgia" w:cs="Arial"/>
                <w:b/>
                <w:bCs/>
                <w:i/>
                <w:iCs/>
                <w:sz w:val="10"/>
                <w:szCs w:val="10"/>
              </w:rPr>
            </w:pPr>
            <w:r w:rsidRPr="005039C6">
              <w:rPr>
                <w:rFonts w:ascii="Georgia" w:hAnsi="Georgia" w:cs="Arial"/>
                <w:b/>
                <w:bCs/>
                <w:i/>
                <w:iCs/>
                <w:sz w:val="20"/>
                <w:szCs w:val="20"/>
                <w:u w:val="single"/>
              </w:rPr>
              <w:t>Permanent Supportive Housing Programs Only:</w:t>
            </w:r>
            <w:r w:rsidRPr="005039C6">
              <w:rPr>
                <w:rFonts w:ascii="Georgia" w:hAnsi="Georgia" w:cs="Arial"/>
                <w:b/>
                <w:bCs/>
                <w:i/>
                <w:iCs/>
                <w:sz w:val="18"/>
                <w:szCs w:val="18"/>
              </w:rPr>
              <w:t xml:space="preserve"> </w:t>
            </w:r>
          </w:p>
          <w:p w14:paraId="7950C914"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15 pts. =</w:t>
            </w:r>
            <w:r w:rsidRPr="00D116EF">
              <w:rPr>
                <w:rFonts w:ascii="Georgia" w:hAnsi="Georgia" w:cs="Arial"/>
                <w:sz w:val="18"/>
                <w:szCs w:val="18"/>
              </w:rPr>
              <w:t xml:space="preserve"> 90% or more of all</w:t>
            </w:r>
          </w:p>
          <w:p w14:paraId="2B3EFC61" w14:textId="5214A642"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participants in PH projects </w:t>
            </w:r>
          </w:p>
          <w:p w14:paraId="2A64CF4F"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10 pts. =</w:t>
            </w:r>
            <w:r w:rsidRPr="00D116EF">
              <w:rPr>
                <w:rFonts w:ascii="Georgia" w:hAnsi="Georgia" w:cs="Arial"/>
                <w:sz w:val="18"/>
                <w:szCs w:val="18"/>
              </w:rPr>
              <w:t xml:space="preserve"> 89.9% to 80% of all</w:t>
            </w:r>
          </w:p>
          <w:p w14:paraId="7871DAC5" w14:textId="20A80081" w:rsidR="00156018" w:rsidRPr="00D116EF" w:rsidRDefault="00156018" w:rsidP="00EA1638">
            <w:pPr>
              <w:rPr>
                <w:rFonts w:ascii="Georgia" w:hAnsi="Georgia" w:cs="Arial"/>
                <w:b/>
                <w:bCs/>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participants in PH projects </w:t>
            </w:r>
          </w:p>
          <w:p w14:paraId="42E2A5F0"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0 pts. =</w:t>
            </w:r>
            <w:r w:rsidRPr="00D116EF">
              <w:rPr>
                <w:rFonts w:ascii="Georgia" w:hAnsi="Georgia" w:cs="Arial"/>
                <w:sz w:val="18"/>
                <w:szCs w:val="18"/>
              </w:rPr>
              <w:t xml:space="preserve"> below 80 % of all participants</w:t>
            </w:r>
          </w:p>
          <w:p w14:paraId="0C04B119" w14:textId="4611BBAD"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 in PH projects </w:t>
            </w:r>
          </w:p>
          <w:p w14:paraId="2B0AB572" w14:textId="77777777" w:rsidR="00156018" w:rsidRPr="00D116EF" w:rsidRDefault="00156018" w:rsidP="00EA1638">
            <w:pPr>
              <w:rPr>
                <w:rFonts w:ascii="Georgia" w:hAnsi="Georgia" w:cs="Arial"/>
                <w:b/>
                <w:bCs/>
                <w:sz w:val="18"/>
                <w:szCs w:val="18"/>
              </w:rPr>
            </w:pPr>
            <w:r w:rsidRPr="00D116EF">
              <w:rPr>
                <w:rFonts w:ascii="Georgia" w:hAnsi="Georgia" w:cs="Arial"/>
                <w:b/>
                <w:bCs/>
                <w:sz w:val="18"/>
                <w:szCs w:val="18"/>
              </w:rPr>
              <w:t>NO EXITS = 15 pts</w:t>
            </w:r>
          </w:p>
          <w:p w14:paraId="54DF9414" w14:textId="77777777" w:rsidR="00156018" w:rsidRPr="006142AE" w:rsidRDefault="00156018" w:rsidP="00EA1638">
            <w:pPr>
              <w:rPr>
                <w:rFonts w:ascii="Georgia" w:hAnsi="Georgia" w:cs="Arial"/>
                <w:b/>
                <w:bCs/>
                <w:sz w:val="16"/>
                <w:szCs w:val="16"/>
              </w:rPr>
            </w:pPr>
          </w:p>
          <w:p w14:paraId="2040AFEA" w14:textId="77777777" w:rsidR="00156018" w:rsidRPr="003E2C02" w:rsidRDefault="00156018" w:rsidP="003E2C02">
            <w:pPr>
              <w:pStyle w:val="BodyText2"/>
              <w:spacing w:after="0" w:line="240" w:lineRule="auto"/>
              <w:rPr>
                <w:rFonts w:ascii="Georgia" w:hAnsi="Georgia" w:cs="Arial"/>
                <w:sz w:val="20"/>
                <w:szCs w:val="20"/>
                <w:u w:val="single"/>
              </w:rPr>
            </w:pPr>
            <w:r w:rsidRPr="005039C6">
              <w:rPr>
                <w:rFonts w:ascii="Georgia" w:hAnsi="Georgia" w:cs="Arial"/>
                <w:b/>
                <w:i/>
                <w:iCs/>
                <w:sz w:val="20"/>
                <w:szCs w:val="20"/>
                <w:u w:val="single"/>
              </w:rPr>
              <w:t>Transitional Housing &amp; RRH Programs Only</w:t>
            </w:r>
            <w:r w:rsidRPr="005039C6">
              <w:rPr>
                <w:rFonts w:ascii="Georgia" w:hAnsi="Georgia" w:cs="Arial"/>
                <w:b/>
                <w:bCs/>
                <w:i/>
                <w:iCs/>
                <w:sz w:val="20"/>
                <w:szCs w:val="20"/>
                <w:u w:val="single"/>
              </w:rPr>
              <w:t>:</w:t>
            </w:r>
          </w:p>
          <w:p w14:paraId="6CA96604" w14:textId="77777777" w:rsidR="00156018" w:rsidRPr="00D116EF" w:rsidRDefault="00156018" w:rsidP="003E2C02">
            <w:pPr>
              <w:rPr>
                <w:rFonts w:ascii="Georgia" w:hAnsi="Georgia" w:cs="Arial"/>
                <w:sz w:val="18"/>
                <w:szCs w:val="18"/>
              </w:rPr>
            </w:pPr>
            <w:r w:rsidRPr="00D116EF">
              <w:rPr>
                <w:rFonts w:ascii="Georgia" w:hAnsi="Georgia" w:cs="Arial"/>
                <w:b/>
                <w:bCs/>
                <w:sz w:val="18"/>
                <w:szCs w:val="18"/>
              </w:rPr>
              <w:t xml:space="preserve">15 pts. = </w:t>
            </w:r>
            <w:r w:rsidRPr="00D116EF">
              <w:rPr>
                <w:rFonts w:ascii="Georgia" w:hAnsi="Georgia" w:cs="Arial"/>
                <w:sz w:val="18"/>
                <w:szCs w:val="18"/>
              </w:rPr>
              <w:t>90% or more participants who</w:t>
            </w:r>
          </w:p>
          <w:p w14:paraId="39BBA8A1" w14:textId="5AD42BF9" w:rsidR="00156018" w:rsidRPr="00D116EF" w:rsidRDefault="00156018" w:rsidP="003E2C02">
            <w:pPr>
              <w:rPr>
                <w:rFonts w:ascii="Georgia" w:hAnsi="Georgia" w:cs="Arial"/>
                <w:sz w:val="18"/>
                <w:szCs w:val="18"/>
              </w:rPr>
            </w:pPr>
            <w:r w:rsidRPr="00D116EF">
              <w:rPr>
                <w:rFonts w:ascii="Georgia" w:hAnsi="Georgia" w:cs="Arial"/>
                <w:sz w:val="18"/>
                <w:szCs w:val="18"/>
              </w:rPr>
              <w:t xml:space="preserve">                </w:t>
            </w:r>
            <w:r w:rsidR="00E17830">
              <w:rPr>
                <w:rFonts w:ascii="Georgia" w:hAnsi="Georgia" w:cs="Arial"/>
                <w:sz w:val="18"/>
                <w:szCs w:val="18"/>
              </w:rPr>
              <w:t xml:space="preserve">   </w:t>
            </w:r>
            <w:r w:rsidRPr="00D116EF">
              <w:rPr>
                <w:rFonts w:ascii="Georgia" w:hAnsi="Georgia" w:cs="Arial"/>
                <w:sz w:val="18"/>
                <w:szCs w:val="18"/>
              </w:rPr>
              <w:t xml:space="preserve">left TH/RRH moved to PH </w:t>
            </w:r>
          </w:p>
          <w:p w14:paraId="6F410805"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10 pts. = </w:t>
            </w:r>
            <w:r w:rsidRPr="00D116EF">
              <w:rPr>
                <w:rFonts w:ascii="Georgia" w:hAnsi="Georgia" w:cs="Arial"/>
                <w:sz w:val="18"/>
                <w:szCs w:val="18"/>
              </w:rPr>
              <w:t>89.9% to 80% participants</w:t>
            </w:r>
          </w:p>
          <w:p w14:paraId="2CDD985C" w14:textId="1A4D8555"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E17830">
              <w:rPr>
                <w:rFonts w:ascii="Georgia" w:hAnsi="Georgia" w:cs="Arial"/>
                <w:sz w:val="18"/>
                <w:szCs w:val="18"/>
              </w:rPr>
              <w:t xml:space="preserve">   </w:t>
            </w:r>
            <w:r w:rsidRPr="00D116EF">
              <w:rPr>
                <w:rFonts w:ascii="Georgia" w:hAnsi="Georgia" w:cs="Arial"/>
                <w:sz w:val="18"/>
                <w:szCs w:val="18"/>
              </w:rPr>
              <w:t xml:space="preserve">who left TH/RRH moved to </w:t>
            </w:r>
            <w:r w:rsidRPr="00D116EF">
              <w:rPr>
                <w:rFonts w:ascii="Georgia" w:hAnsi="Georgia" w:cs="Arial"/>
                <w:sz w:val="16"/>
                <w:szCs w:val="16"/>
              </w:rPr>
              <w:t>PH</w:t>
            </w:r>
            <w:r w:rsidRPr="00D116EF">
              <w:rPr>
                <w:rFonts w:ascii="Georgia" w:hAnsi="Georgia" w:cs="Arial"/>
                <w:sz w:val="18"/>
                <w:szCs w:val="18"/>
              </w:rPr>
              <w:t xml:space="preserve"> </w:t>
            </w:r>
          </w:p>
          <w:p w14:paraId="7BFB2E70" w14:textId="77777777" w:rsidR="008C2C26" w:rsidRDefault="00156018" w:rsidP="002D42DD">
            <w:pPr>
              <w:rPr>
                <w:rFonts w:ascii="Georgia" w:hAnsi="Georgia" w:cs="Arial"/>
                <w:sz w:val="18"/>
                <w:szCs w:val="18"/>
              </w:rPr>
            </w:pPr>
            <w:r w:rsidRPr="00D116EF">
              <w:rPr>
                <w:rFonts w:ascii="Georgia" w:hAnsi="Georgia" w:cs="Arial"/>
                <w:b/>
                <w:bCs/>
                <w:sz w:val="18"/>
                <w:szCs w:val="18"/>
              </w:rPr>
              <w:t xml:space="preserve">  0 pts. = </w:t>
            </w:r>
            <w:r w:rsidRPr="00CC46CE">
              <w:rPr>
                <w:rFonts w:ascii="Georgia" w:hAnsi="Georgia" w:cs="Arial"/>
                <w:sz w:val="18"/>
                <w:szCs w:val="18"/>
              </w:rPr>
              <w:t>below 80%</w:t>
            </w:r>
            <w:r w:rsidRPr="00D116EF">
              <w:rPr>
                <w:rFonts w:ascii="Georgia" w:hAnsi="Georgia" w:cs="Arial"/>
                <w:sz w:val="18"/>
                <w:szCs w:val="18"/>
              </w:rPr>
              <w:t xml:space="preserve"> of participants</w:t>
            </w:r>
          </w:p>
          <w:p w14:paraId="222D7665" w14:textId="4CF3CFE8" w:rsidR="00156018" w:rsidRPr="00D116EF" w:rsidRDefault="008C2C26" w:rsidP="002D42DD">
            <w:pPr>
              <w:rPr>
                <w:rFonts w:ascii="Georgia" w:hAnsi="Georgia" w:cs="Arial"/>
                <w:sz w:val="20"/>
                <w:szCs w:val="20"/>
              </w:rPr>
            </w:pPr>
            <w:r>
              <w:rPr>
                <w:rFonts w:ascii="Georgia" w:hAnsi="Georgia" w:cs="Arial"/>
                <w:sz w:val="18"/>
                <w:szCs w:val="18"/>
              </w:rPr>
              <w:t xml:space="preserve">                </w:t>
            </w:r>
            <w:r w:rsidR="00E17830">
              <w:rPr>
                <w:rFonts w:ascii="Georgia" w:hAnsi="Georgia" w:cs="Arial"/>
                <w:sz w:val="18"/>
                <w:szCs w:val="18"/>
              </w:rPr>
              <w:t xml:space="preserve">  </w:t>
            </w:r>
            <w:r>
              <w:rPr>
                <w:rFonts w:ascii="Georgia" w:hAnsi="Georgia" w:cs="Arial"/>
                <w:sz w:val="18"/>
                <w:szCs w:val="18"/>
              </w:rPr>
              <w:t xml:space="preserve">who </w:t>
            </w:r>
            <w:r w:rsidR="00156018" w:rsidRPr="00D116EF">
              <w:rPr>
                <w:rFonts w:ascii="Georgia" w:hAnsi="Georgia" w:cs="Arial"/>
                <w:sz w:val="18"/>
                <w:szCs w:val="18"/>
              </w:rPr>
              <w:t>left TH/RRH moved to PH</w:t>
            </w:r>
          </w:p>
        </w:tc>
      </w:tr>
      <w:tr w:rsidR="00156018" w:rsidRPr="00D116EF" w14:paraId="38929857" w14:textId="77777777" w:rsidTr="00A76732">
        <w:trPr>
          <w:gridAfter w:val="1"/>
          <w:wAfter w:w="9" w:type="dxa"/>
          <w:trHeight w:val="1646"/>
          <w:jc w:val="center"/>
        </w:trPr>
        <w:tc>
          <w:tcPr>
            <w:tcW w:w="6450" w:type="dxa"/>
            <w:shd w:val="clear" w:color="auto" w:fill="auto"/>
          </w:tcPr>
          <w:p w14:paraId="084D4A12" w14:textId="7EF2D72C" w:rsidR="00156018" w:rsidRPr="00A621DD" w:rsidRDefault="00156018" w:rsidP="00EA1638">
            <w:pPr>
              <w:tabs>
                <w:tab w:val="center" w:pos="2790"/>
              </w:tabs>
              <w:rPr>
                <w:rFonts w:ascii="Georgia" w:hAnsi="Georgia" w:cs="Arial"/>
                <w:b/>
                <w:sz w:val="20"/>
                <w:szCs w:val="20"/>
              </w:rPr>
            </w:pPr>
            <w:r w:rsidRPr="00A621DD">
              <w:rPr>
                <w:rFonts w:ascii="Georgia" w:hAnsi="Georgia" w:cs="Arial"/>
                <w:b/>
                <w:bCs/>
                <w:sz w:val="20"/>
                <w:szCs w:val="20"/>
                <w:u w:val="single"/>
              </w:rPr>
              <w:t>D. Cash Benefits:</w:t>
            </w:r>
            <w:r w:rsidRPr="00A621DD">
              <w:rPr>
                <w:rFonts w:ascii="Georgia" w:hAnsi="Georgia" w:cs="Arial"/>
                <w:b/>
                <w:sz w:val="20"/>
                <w:szCs w:val="20"/>
              </w:rPr>
              <w:t xml:space="preserve"> Government Assistance, earned income from employment, and/or other cash income (maintained or increased) (</w:t>
            </w:r>
            <w:r w:rsidR="00B34127" w:rsidRPr="00A621DD">
              <w:rPr>
                <w:rFonts w:ascii="Georgia" w:hAnsi="Georgia" w:cs="Arial"/>
                <w:b/>
                <w:sz w:val="20"/>
                <w:szCs w:val="20"/>
              </w:rPr>
              <w:t xml:space="preserve">adult </w:t>
            </w:r>
            <w:r w:rsidRPr="00A621DD">
              <w:rPr>
                <w:rFonts w:ascii="Georgia" w:hAnsi="Georgia" w:cs="Arial"/>
                <w:b/>
                <w:sz w:val="20"/>
                <w:szCs w:val="20"/>
              </w:rPr>
              <w:t>leavers only)</w:t>
            </w:r>
          </w:p>
          <w:p w14:paraId="181F3CEE" w14:textId="7AF65366"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 </w:t>
            </w:r>
            <w:r w:rsidR="008F5622" w:rsidRPr="00A621DD">
              <w:rPr>
                <w:rFonts w:ascii="Georgia" w:hAnsi="Georgia" w:cs="Arial"/>
                <w:sz w:val="20"/>
                <w:szCs w:val="20"/>
              </w:rPr>
              <w:t>Participants</w:t>
            </w:r>
            <w:r w:rsidRPr="00A621DD">
              <w:rPr>
                <w:rFonts w:ascii="Georgia" w:hAnsi="Georgia" w:cs="Arial"/>
                <w:sz w:val="20"/>
                <w:szCs w:val="20"/>
              </w:rPr>
              <w:t xml:space="preserve"> with 1+ source of cash benefits at exit</w:t>
            </w:r>
          </w:p>
          <w:p w14:paraId="01712645" w14:textId="77777777" w:rsidR="00156018" w:rsidRPr="00A621DD" w:rsidRDefault="00156018" w:rsidP="00EA1638">
            <w:pPr>
              <w:tabs>
                <w:tab w:val="center" w:pos="2790"/>
              </w:tabs>
              <w:rPr>
                <w:rFonts w:ascii="Georgia" w:hAnsi="Georgia" w:cs="Arial"/>
                <w:sz w:val="10"/>
                <w:szCs w:val="10"/>
              </w:rPr>
            </w:pPr>
          </w:p>
          <w:p w14:paraId="16DE3C40" w14:textId="77777777" w:rsidR="00156018" w:rsidRDefault="00156018" w:rsidP="00EA1638">
            <w:pPr>
              <w:tabs>
                <w:tab w:val="center" w:pos="2790"/>
              </w:tabs>
              <w:rPr>
                <w:rFonts w:ascii="Georgia" w:hAnsi="Georgia" w:cs="Arial"/>
                <w:b/>
                <w:bCs/>
                <w:sz w:val="20"/>
                <w:szCs w:val="20"/>
              </w:rPr>
            </w:pPr>
            <w:r w:rsidRPr="00A621DD">
              <w:rPr>
                <w:rFonts w:ascii="Georgia" w:hAnsi="Georgia" w:cs="Arial"/>
                <w:b/>
                <w:bCs/>
                <w:sz w:val="20"/>
                <w:szCs w:val="20"/>
              </w:rPr>
              <w:t>SOURCE: APR (Q.19a2)</w:t>
            </w:r>
          </w:p>
          <w:p w14:paraId="6CD5D432" w14:textId="020A6602" w:rsidR="0087367A" w:rsidRPr="00A621DD" w:rsidRDefault="00A76732" w:rsidP="00EA1638">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623A65AB" w14:textId="56683EB6" w:rsidR="00156018" w:rsidRDefault="00156018" w:rsidP="00EA1638">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30% or higher maintained</w:t>
            </w:r>
          </w:p>
          <w:p w14:paraId="39D4ECF0" w14:textId="40E6EBDE" w:rsidR="00156018" w:rsidRPr="00D116EF" w:rsidRDefault="005E1E00" w:rsidP="009F1447">
            <w:pPr>
              <w:rPr>
                <w:rFonts w:ascii="Georgia" w:hAnsi="Georgia" w:cs="Arial"/>
                <w:bCs/>
                <w:sz w:val="20"/>
                <w:szCs w:val="20"/>
              </w:rPr>
            </w:pPr>
            <w:r>
              <w:rPr>
                <w:rFonts w:ascii="Georgia" w:hAnsi="Georgia" w:cs="Arial"/>
                <w:sz w:val="20"/>
                <w:szCs w:val="20"/>
              </w:rPr>
              <w:t xml:space="preserve">             </w:t>
            </w:r>
            <w:r w:rsidR="00395922">
              <w:rPr>
                <w:rFonts w:ascii="Georgia" w:hAnsi="Georgia" w:cs="Arial"/>
                <w:sz w:val="20"/>
                <w:szCs w:val="20"/>
              </w:rPr>
              <w:t xml:space="preserve">   </w:t>
            </w:r>
            <w:r w:rsidR="009F1447">
              <w:rPr>
                <w:rFonts w:ascii="Georgia" w:hAnsi="Georgia" w:cs="Arial"/>
                <w:sz w:val="20"/>
                <w:szCs w:val="20"/>
              </w:rPr>
              <w:t>o</w:t>
            </w:r>
            <w:r>
              <w:rPr>
                <w:rFonts w:ascii="Georgia" w:hAnsi="Georgia" w:cs="Arial"/>
                <w:sz w:val="20"/>
                <w:szCs w:val="20"/>
              </w:rPr>
              <w:t xml:space="preserve">r </w:t>
            </w:r>
            <w:r w:rsidR="00156018" w:rsidRPr="00D116EF">
              <w:rPr>
                <w:rFonts w:ascii="Georgia" w:hAnsi="Georgia" w:cs="Arial"/>
                <w:sz w:val="20"/>
                <w:szCs w:val="20"/>
              </w:rPr>
              <w:t>increased cash benefits</w:t>
            </w:r>
          </w:p>
        </w:tc>
      </w:tr>
      <w:tr w:rsidR="00156018" w:rsidRPr="00D116EF" w14:paraId="207E84B1" w14:textId="77777777" w:rsidTr="00A621DD">
        <w:trPr>
          <w:gridAfter w:val="1"/>
          <w:wAfter w:w="9" w:type="dxa"/>
          <w:trHeight w:val="530"/>
          <w:jc w:val="center"/>
        </w:trPr>
        <w:tc>
          <w:tcPr>
            <w:tcW w:w="6450" w:type="dxa"/>
            <w:shd w:val="clear" w:color="auto" w:fill="auto"/>
          </w:tcPr>
          <w:p w14:paraId="6AEB23AF" w14:textId="17DCE73E" w:rsidR="00156018" w:rsidRPr="00A621DD" w:rsidRDefault="00156018" w:rsidP="00EA1638">
            <w:pPr>
              <w:tabs>
                <w:tab w:val="center" w:pos="2790"/>
              </w:tabs>
              <w:rPr>
                <w:rFonts w:ascii="Georgia" w:hAnsi="Georgia" w:cs="Arial"/>
                <w:sz w:val="20"/>
                <w:szCs w:val="20"/>
              </w:rPr>
            </w:pPr>
            <w:r w:rsidRPr="00A621DD">
              <w:rPr>
                <w:rFonts w:ascii="Georgia" w:hAnsi="Georgia" w:cs="Arial"/>
                <w:b/>
                <w:bCs/>
                <w:sz w:val="20"/>
                <w:szCs w:val="20"/>
                <w:u w:val="single"/>
              </w:rPr>
              <w:t>E. Non-Cash Benefits</w:t>
            </w:r>
            <w:r w:rsidRPr="00A621DD">
              <w:rPr>
                <w:rFonts w:ascii="Georgia" w:hAnsi="Georgia" w:cs="Arial"/>
                <w:b/>
                <w:bCs/>
                <w:sz w:val="20"/>
                <w:szCs w:val="20"/>
              </w:rPr>
              <w:t>:</w:t>
            </w:r>
            <w:r w:rsidRPr="00A621DD">
              <w:rPr>
                <w:rFonts w:ascii="Georgia" w:hAnsi="Georgia" w:cs="Arial"/>
                <w:sz w:val="20"/>
                <w:szCs w:val="20"/>
              </w:rPr>
              <w:t xml:space="preserve"> </w:t>
            </w:r>
            <w:r w:rsidRPr="00A621DD">
              <w:rPr>
                <w:rFonts w:ascii="Georgia" w:hAnsi="Georgia" w:cs="Arial"/>
                <w:b/>
                <w:sz w:val="20"/>
                <w:szCs w:val="20"/>
              </w:rPr>
              <w:t>Mainstream Resources (maintained or increased) (</w:t>
            </w:r>
            <w:r w:rsidR="00B34127" w:rsidRPr="00A621DD">
              <w:rPr>
                <w:rFonts w:ascii="Georgia" w:hAnsi="Georgia" w:cs="Arial"/>
                <w:b/>
                <w:sz w:val="20"/>
                <w:szCs w:val="20"/>
              </w:rPr>
              <w:t xml:space="preserve">adult </w:t>
            </w:r>
            <w:r w:rsidRPr="00A621DD">
              <w:rPr>
                <w:rFonts w:ascii="Georgia" w:hAnsi="Georgia" w:cs="Arial"/>
                <w:b/>
                <w:sz w:val="20"/>
                <w:szCs w:val="20"/>
              </w:rPr>
              <w:t>leavers only)</w:t>
            </w:r>
          </w:p>
          <w:p w14:paraId="59C4E7DC" w14:textId="7815A5FF"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 </w:t>
            </w:r>
            <w:r w:rsidR="008F5622" w:rsidRPr="00A621DD">
              <w:rPr>
                <w:rFonts w:ascii="Georgia" w:hAnsi="Georgia" w:cs="Arial"/>
                <w:sz w:val="20"/>
                <w:szCs w:val="20"/>
              </w:rPr>
              <w:t>Participants</w:t>
            </w:r>
            <w:r w:rsidRPr="00A621DD">
              <w:rPr>
                <w:rFonts w:ascii="Georgia" w:hAnsi="Georgia" w:cs="Arial"/>
                <w:sz w:val="20"/>
                <w:szCs w:val="20"/>
              </w:rPr>
              <w:t xml:space="preserve"> with 1+ source of </w:t>
            </w:r>
            <w:r w:rsidR="00831486" w:rsidRPr="00A621DD">
              <w:rPr>
                <w:rFonts w:ascii="Georgia" w:hAnsi="Georgia" w:cs="Arial"/>
                <w:sz w:val="20"/>
                <w:szCs w:val="20"/>
              </w:rPr>
              <w:t>non-</w:t>
            </w:r>
            <w:r w:rsidRPr="00A621DD">
              <w:rPr>
                <w:rFonts w:ascii="Georgia" w:hAnsi="Georgia" w:cs="Arial"/>
                <w:sz w:val="20"/>
                <w:szCs w:val="20"/>
              </w:rPr>
              <w:t>cash benefits at latest</w:t>
            </w:r>
          </w:p>
          <w:p w14:paraId="71FFC35A" w14:textId="77777777"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status or exit</w:t>
            </w:r>
          </w:p>
          <w:p w14:paraId="7BF64B21" w14:textId="77777777" w:rsidR="00156018" w:rsidRPr="00A621DD" w:rsidRDefault="00156018" w:rsidP="00EA1638">
            <w:pPr>
              <w:tabs>
                <w:tab w:val="center" w:pos="2790"/>
              </w:tabs>
              <w:rPr>
                <w:rFonts w:ascii="Georgia" w:hAnsi="Georgia" w:cs="Arial"/>
                <w:sz w:val="10"/>
                <w:szCs w:val="10"/>
              </w:rPr>
            </w:pPr>
          </w:p>
          <w:p w14:paraId="6EF6E731" w14:textId="77777777" w:rsidR="00156018" w:rsidRDefault="00156018" w:rsidP="00EA1638">
            <w:pPr>
              <w:tabs>
                <w:tab w:val="center" w:pos="2790"/>
              </w:tabs>
              <w:rPr>
                <w:rFonts w:ascii="Georgia" w:hAnsi="Georgia" w:cs="Arial"/>
                <w:b/>
                <w:bCs/>
                <w:sz w:val="20"/>
                <w:szCs w:val="20"/>
              </w:rPr>
            </w:pPr>
            <w:r w:rsidRPr="00A621DD">
              <w:rPr>
                <w:rFonts w:ascii="Georgia" w:hAnsi="Georgia" w:cs="Arial"/>
                <w:b/>
                <w:bCs/>
                <w:sz w:val="20"/>
                <w:szCs w:val="20"/>
              </w:rPr>
              <w:t>SOURCE: APR (Q.20b)</w:t>
            </w:r>
          </w:p>
          <w:p w14:paraId="32AD1F82" w14:textId="42C4CB81" w:rsidR="0087367A" w:rsidRPr="00A621DD" w:rsidRDefault="00A76732" w:rsidP="00EA1638">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369E9512"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70% or higher non-cash</w:t>
            </w:r>
          </w:p>
          <w:p w14:paraId="7CC99B04" w14:textId="1880FD54"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p w14:paraId="5D4CF398"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0 pts.</w:t>
            </w:r>
            <w:r w:rsidRPr="00D116EF">
              <w:rPr>
                <w:rFonts w:ascii="Georgia" w:hAnsi="Georgia" w:cs="Arial"/>
                <w:sz w:val="20"/>
                <w:szCs w:val="20"/>
              </w:rPr>
              <w:t xml:space="preserve"> = 69% or lower non-cash</w:t>
            </w:r>
          </w:p>
          <w:p w14:paraId="6C29F3E5" w14:textId="6F538B6D" w:rsidR="00156018" w:rsidRPr="00D116EF" w:rsidRDefault="00156018" w:rsidP="00EA1638">
            <w:pPr>
              <w:rPr>
                <w:rFonts w:ascii="Georgia" w:hAnsi="Georgia" w:cs="Arial"/>
                <w:b/>
                <w:bCs/>
                <w:sz w:val="20"/>
                <w:szCs w:val="20"/>
                <w:highlight w:val="yellow"/>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tc>
      </w:tr>
      <w:tr w:rsidR="00305DF3" w:rsidRPr="00D116EF" w14:paraId="299645CA" w14:textId="77777777" w:rsidTr="00A621DD">
        <w:trPr>
          <w:gridAfter w:val="1"/>
          <w:wAfter w:w="9" w:type="dxa"/>
          <w:trHeight w:val="530"/>
          <w:jc w:val="center"/>
        </w:trPr>
        <w:tc>
          <w:tcPr>
            <w:tcW w:w="6450" w:type="dxa"/>
            <w:shd w:val="clear" w:color="auto" w:fill="auto"/>
          </w:tcPr>
          <w:p w14:paraId="24CB1DCC" w14:textId="2D6AFE24" w:rsidR="00305DF3" w:rsidRPr="00A621DD" w:rsidRDefault="00305DF3" w:rsidP="00305DF3">
            <w:pPr>
              <w:tabs>
                <w:tab w:val="center" w:pos="2790"/>
              </w:tabs>
              <w:rPr>
                <w:rFonts w:ascii="Georgia" w:hAnsi="Georgia" w:cs="Arial"/>
                <w:sz w:val="20"/>
                <w:szCs w:val="20"/>
              </w:rPr>
            </w:pPr>
            <w:r w:rsidRPr="00A621DD">
              <w:rPr>
                <w:rFonts w:ascii="Georgia" w:hAnsi="Georgia" w:cs="Arial"/>
                <w:b/>
                <w:bCs/>
                <w:sz w:val="20"/>
                <w:szCs w:val="20"/>
                <w:u w:val="single"/>
              </w:rPr>
              <w:t>F. Health Insurance Benefits</w:t>
            </w:r>
            <w:r w:rsidRPr="00A621DD">
              <w:rPr>
                <w:rFonts w:ascii="Georgia" w:hAnsi="Georgia" w:cs="Arial"/>
                <w:b/>
                <w:bCs/>
                <w:sz w:val="20"/>
                <w:szCs w:val="20"/>
              </w:rPr>
              <w:t>:</w:t>
            </w:r>
            <w:r w:rsidRPr="00A621DD">
              <w:rPr>
                <w:rFonts w:ascii="Georgia" w:hAnsi="Georgia" w:cs="Arial"/>
                <w:sz w:val="20"/>
                <w:szCs w:val="20"/>
              </w:rPr>
              <w:t xml:space="preserve"> </w:t>
            </w:r>
            <w:r w:rsidRPr="00A621DD">
              <w:rPr>
                <w:rFonts w:ascii="Georgia" w:hAnsi="Georgia" w:cs="Arial"/>
                <w:b/>
                <w:bCs/>
                <w:sz w:val="20"/>
                <w:szCs w:val="20"/>
              </w:rPr>
              <w:t>Health Insurance</w:t>
            </w:r>
            <w:r w:rsidRPr="00A621DD">
              <w:rPr>
                <w:rFonts w:ascii="Georgia" w:hAnsi="Georgia" w:cs="Arial"/>
                <w:b/>
                <w:sz w:val="20"/>
                <w:szCs w:val="20"/>
              </w:rPr>
              <w:t xml:space="preserve"> (maintained or increased) (</w:t>
            </w:r>
            <w:r w:rsidR="00867AD9" w:rsidRPr="00A621DD">
              <w:rPr>
                <w:rFonts w:ascii="Georgia" w:hAnsi="Georgia" w:cs="Arial"/>
                <w:b/>
                <w:sz w:val="20"/>
                <w:szCs w:val="20"/>
              </w:rPr>
              <w:t>All</w:t>
            </w:r>
            <w:r w:rsidRPr="00A621DD">
              <w:rPr>
                <w:rFonts w:ascii="Georgia" w:hAnsi="Georgia" w:cs="Arial"/>
                <w:b/>
                <w:sz w:val="20"/>
                <w:szCs w:val="20"/>
              </w:rPr>
              <w:t xml:space="preserve"> leavers)</w:t>
            </w:r>
          </w:p>
          <w:p w14:paraId="33DBFFD6" w14:textId="762DCE54" w:rsidR="003727BD" w:rsidRPr="00A621DD" w:rsidRDefault="00305DF3" w:rsidP="00305DF3">
            <w:pPr>
              <w:tabs>
                <w:tab w:val="center" w:pos="2790"/>
              </w:tabs>
              <w:ind w:left="720"/>
              <w:rPr>
                <w:rFonts w:ascii="Georgia" w:hAnsi="Georgia" w:cs="Arial"/>
                <w:sz w:val="20"/>
                <w:szCs w:val="20"/>
              </w:rPr>
            </w:pPr>
            <w:r w:rsidRPr="00A621DD">
              <w:rPr>
                <w:rFonts w:ascii="Georgia" w:hAnsi="Georgia" w:cs="Arial"/>
                <w:sz w:val="20"/>
                <w:szCs w:val="20"/>
              </w:rPr>
              <w:t xml:space="preserve">     % </w:t>
            </w:r>
            <w:r w:rsidR="008F5622" w:rsidRPr="00A621DD">
              <w:rPr>
                <w:rFonts w:ascii="Georgia" w:hAnsi="Georgia" w:cs="Arial"/>
                <w:sz w:val="20"/>
                <w:szCs w:val="20"/>
              </w:rPr>
              <w:t>Participants</w:t>
            </w:r>
            <w:r w:rsidRPr="00A621DD">
              <w:rPr>
                <w:rFonts w:ascii="Georgia" w:hAnsi="Georgia" w:cs="Arial"/>
                <w:sz w:val="20"/>
                <w:szCs w:val="20"/>
              </w:rPr>
              <w:t xml:space="preserve"> with 1</w:t>
            </w:r>
            <w:r w:rsidR="00867AD9" w:rsidRPr="00A621DD">
              <w:rPr>
                <w:rFonts w:ascii="Georgia" w:hAnsi="Georgia" w:cs="Arial"/>
                <w:sz w:val="20"/>
                <w:szCs w:val="20"/>
              </w:rPr>
              <w:t xml:space="preserve"> or more</w:t>
            </w:r>
            <w:r w:rsidRPr="00A621DD">
              <w:rPr>
                <w:rFonts w:ascii="Georgia" w:hAnsi="Georgia" w:cs="Arial"/>
                <w:sz w:val="20"/>
                <w:szCs w:val="20"/>
              </w:rPr>
              <w:t xml:space="preserve"> source of </w:t>
            </w:r>
            <w:r w:rsidR="00867AD9" w:rsidRPr="00A621DD">
              <w:rPr>
                <w:rFonts w:ascii="Georgia" w:hAnsi="Georgia" w:cs="Arial"/>
                <w:sz w:val="20"/>
                <w:szCs w:val="20"/>
              </w:rPr>
              <w:t>health insurance</w:t>
            </w:r>
          </w:p>
          <w:p w14:paraId="652F31CB" w14:textId="5215BD77" w:rsidR="00305DF3" w:rsidRPr="00A621DD" w:rsidRDefault="003727BD" w:rsidP="00305DF3">
            <w:pPr>
              <w:tabs>
                <w:tab w:val="center" w:pos="2790"/>
              </w:tabs>
              <w:ind w:left="720"/>
              <w:rPr>
                <w:rFonts w:ascii="Georgia" w:hAnsi="Georgia" w:cs="Arial"/>
                <w:sz w:val="20"/>
                <w:szCs w:val="20"/>
              </w:rPr>
            </w:pPr>
            <w:r w:rsidRPr="00A621DD">
              <w:rPr>
                <w:rFonts w:ascii="Georgia" w:hAnsi="Georgia" w:cs="Arial"/>
                <w:sz w:val="20"/>
                <w:szCs w:val="20"/>
              </w:rPr>
              <w:t xml:space="preserve">      </w:t>
            </w:r>
            <w:r w:rsidR="00305DF3" w:rsidRPr="00A621DD">
              <w:rPr>
                <w:rFonts w:ascii="Georgia" w:hAnsi="Georgia" w:cs="Arial"/>
                <w:sz w:val="20"/>
                <w:szCs w:val="20"/>
              </w:rPr>
              <w:t>at latest</w:t>
            </w:r>
            <w:r w:rsidRPr="00A621DD">
              <w:rPr>
                <w:rFonts w:ascii="Georgia" w:hAnsi="Georgia" w:cs="Arial"/>
                <w:sz w:val="20"/>
                <w:szCs w:val="20"/>
              </w:rPr>
              <w:t xml:space="preserve"> </w:t>
            </w:r>
            <w:r w:rsidR="00305DF3" w:rsidRPr="00A621DD">
              <w:rPr>
                <w:rFonts w:ascii="Georgia" w:hAnsi="Georgia" w:cs="Arial"/>
                <w:sz w:val="20"/>
                <w:szCs w:val="20"/>
              </w:rPr>
              <w:t>status or exit</w:t>
            </w:r>
          </w:p>
          <w:p w14:paraId="5E9631C1" w14:textId="77777777" w:rsidR="00305DF3" w:rsidRPr="00A621DD" w:rsidRDefault="00305DF3" w:rsidP="00305DF3">
            <w:pPr>
              <w:tabs>
                <w:tab w:val="center" w:pos="2790"/>
              </w:tabs>
              <w:rPr>
                <w:rFonts w:ascii="Georgia" w:hAnsi="Georgia" w:cs="Arial"/>
                <w:sz w:val="10"/>
                <w:szCs w:val="10"/>
              </w:rPr>
            </w:pPr>
          </w:p>
          <w:p w14:paraId="170B2450" w14:textId="77777777" w:rsidR="00305DF3" w:rsidRDefault="00305DF3" w:rsidP="00305DF3">
            <w:pPr>
              <w:tabs>
                <w:tab w:val="center" w:pos="2790"/>
              </w:tabs>
              <w:rPr>
                <w:rFonts w:ascii="Georgia" w:hAnsi="Georgia" w:cs="Arial"/>
                <w:b/>
                <w:bCs/>
                <w:sz w:val="20"/>
                <w:szCs w:val="20"/>
              </w:rPr>
            </w:pPr>
            <w:r w:rsidRPr="00A621DD">
              <w:rPr>
                <w:rFonts w:ascii="Georgia" w:hAnsi="Georgia" w:cs="Arial"/>
                <w:b/>
                <w:bCs/>
                <w:sz w:val="20"/>
                <w:szCs w:val="20"/>
              </w:rPr>
              <w:t>SOURCE: APR (Q.</w:t>
            </w:r>
            <w:r w:rsidR="00040C1D" w:rsidRPr="00A621DD">
              <w:rPr>
                <w:rFonts w:ascii="Georgia" w:hAnsi="Georgia" w:cs="Arial"/>
                <w:b/>
                <w:bCs/>
                <w:sz w:val="20"/>
                <w:szCs w:val="20"/>
              </w:rPr>
              <w:t xml:space="preserve">05a, </w:t>
            </w:r>
            <w:r w:rsidR="00624F43" w:rsidRPr="00A621DD">
              <w:rPr>
                <w:rFonts w:ascii="Georgia" w:hAnsi="Georgia" w:cs="Arial"/>
                <w:b/>
                <w:bCs/>
                <w:sz w:val="20"/>
                <w:szCs w:val="20"/>
              </w:rPr>
              <w:t>Q21</w:t>
            </w:r>
            <w:r w:rsidRPr="00A621DD">
              <w:rPr>
                <w:rFonts w:ascii="Georgia" w:hAnsi="Georgia" w:cs="Arial"/>
                <w:b/>
                <w:bCs/>
                <w:sz w:val="20"/>
                <w:szCs w:val="20"/>
              </w:rPr>
              <w:t>)</w:t>
            </w:r>
          </w:p>
          <w:p w14:paraId="2E93D014" w14:textId="65EF9C81" w:rsidR="0087367A" w:rsidRPr="00A621DD" w:rsidRDefault="00A76732" w:rsidP="00305DF3">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52B71D85" w14:textId="341E91A1" w:rsidR="00624F43" w:rsidRPr="00D116EF" w:rsidRDefault="00624F43" w:rsidP="00624F43">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xml:space="preserve">= 70% or higher </w:t>
            </w:r>
            <w:r w:rsidR="00831486">
              <w:rPr>
                <w:rFonts w:ascii="Georgia" w:hAnsi="Georgia" w:cs="Arial"/>
                <w:sz w:val="20"/>
                <w:szCs w:val="20"/>
              </w:rPr>
              <w:t>health ins</w:t>
            </w:r>
          </w:p>
          <w:p w14:paraId="55F46BE7" w14:textId="181EEB73" w:rsidR="00624F43" w:rsidRPr="00D116EF" w:rsidRDefault="00624F43" w:rsidP="00624F43">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p w14:paraId="1CDC6F09" w14:textId="64C142E6" w:rsidR="00624F43" w:rsidRPr="00D116EF" w:rsidRDefault="00624F43" w:rsidP="00624F43">
            <w:pPr>
              <w:rPr>
                <w:rFonts w:ascii="Georgia" w:hAnsi="Georgia" w:cs="Arial"/>
                <w:sz w:val="20"/>
                <w:szCs w:val="20"/>
              </w:rPr>
            </w:pPr>
            <w:r w:rsidRPr="00D116EF">
              <w:rPr>
                <w:rFonts w:ascii="Georgia" w:hAnsi="Georgia" w:cs="Arial"/>
                <w:b/>
                <w:bCs/>
                <w:sz w:val="20"/>
                <w:szCs w:val="20"/>
              </w:rPr>
              <w:t>0 pts.</w:t>
            </w:r>
            <w:r w:rsidRPr="00D116EF">
              <w:rPr>
                <w:rFonts w:ascii="Georgia" w:hAnsi="Georgia" w:cs="Arial"/>
                <w:sz w:val="20"/>
                <w:szCs w:val="20"/>
              </w:rPr>
              <w:t xml:space="preserve"> = 69% or lower </w:t>
            </w:r>
            <w:r w:rsidR="00831486">
              <w:rPr>
                <w:rFonts w:ascii="Georgia" w:hAnsi="Georgia" w:cs="Arial"/>
                <w:sz w:val="20"/>
                <w:szCs w:val="20"/>
              </w:rPr>
              <w:t>health ins</w:t>
            </w:r>
          </w:p>
          <w:p w14:paraId="77A254A5" w14:textId="01CB078B" w:rsidR="00305DF3" w:rsidRPr="00D116EF" w:rsidRDefault="00624F43" w:rsidP="00624F43">
            <w:pPr>
              <w:rPr>
                <w:rFonts w:ascii="Georgia" w:hAnsi="Georgia" w:cs="Arial"/>
                <w:b/>
                <w:bCs/>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tc>
      </w:tr>
      <w:tr w:rsidR="00156018" w:rsidRPr="00D116EF" w14:paraId="771BFD10" w14:textId="77777777" w:rsidTr="00A621DD">
        <w:trPr>
          <w:gridAfter w:val="1"/>
          <w:wAfter w:w="9" w:type="dxa"/>
          <w:trHeight w:val="530"/>
          <w:jc w:val="center"/>
        </w:trPr>
        <w:tc>
          <w:tcPr>
            <w:tcW w:w="6450" w:type="dxa"/>
            <w:shd w:val="clear" w:color="auto" w:fill="auto"/>
          </w:tcPr>
          <w:p w14:paraId="6A29918F" w14:textId="6E8DD26A" w:rsidR="00156018" w:rsidRPr="00A621DD" w:rsidRDefault="004D78CB" w:rsidP="00EA1638">
            <w:pPr>
              <w:tabs>
                <w:tab w:val="center" w:pos="2790"/>
              </w:tabs>
              <w:rPr>
                <w:rFonts w:ascii="Georgia" w:hAnsi="Georgia" w:cs="Arial"/>
                <w:sz w:val="20"/>
                <w:szCs w:val="20"/>
              </w:rPr>
            </w:pPr>
            <w:r w:rsidRPr="00A621DD">
              <w:rPr>
                <w:rFonts w:ascii="Georgia" w:hAnsi="Georgia" w:cs="Arial"/>
                <w:b/>
                <w:bCs/>
                <w:sz w:val="20"/>
                <w:szCs w:val="20"/>
                <w:u w:val="single"/>
              </w:rPr>
              <w:t>G</w:t>
            </w:r>
            <w:r w:rsidR="00156018" w:rsidRPr="00A621DD">
              <w:rPr>
                <w:rFonts w:ascii="Georgia" w:hAnsi="Georgia" w:cs="Arial"/>
                <w:b/>
                <w:bCs/>
                <w:sz w:val="20"/>
                <w:szCs w:val="20"/>
                <w:u w:val="single"/>
              </w:rPr>
              <w:t xml:space="preserve">.  </w:t>
            </w:r>
            <w:r w:rsidR="009F1370" w:rsidRPr="00A621DD">
              <w:rPr>
                <w:rFonts w:ascii="Georgia" w:hAnsi="Georgia" w:cs="Arial"/>
                <w:b/>
                <w:bCs/>
                <w:sz w:val="20"/>
                <w:szCs w:val="20"/>
                <w:u w:val="single"/>
              </w:rPr>
              <w:t>Meeting Attendance</w:t>
            </w:r>
            <w:r w:rsidR="00156018" w:rsidRPr="00A621DD">
              <w:rPr>
                <w:rFonts w:ascii="Georgia" w:hAnsi="Georgia" w:cs="Arial"/>
                <w:b/>
                <w:bCs/>
                <w:sz w:val="20"/>
                <w:szCs w:val="20"/>
                <w:u w:val="single"/>
              </w:rPr>
              <w:t>:</w:t>
            </w:r>
            <w:r w:rsidR="00156018" w:rsidRPr="00A621DD">
              <w:rPr>
                <w:rFonts w:ascii="Georgia" w:hAnsi="Georgia" w:cs="Arial"/>
                <w:sz w:val="20"/>
                <w:szCs w:val="20"/>
              </w:rPr>
              <w:t xml:space="preserve">  Level of involvement in</w:t>
            </w:r>
          </w:p>
          <w:p w14:paraId="57C211C9" w14:textId="77777777" w:rsidR="00156018" w:rsidRPr="00A621DD" w:rsidRDefault="00156018" w:rsidP="00EA1638">
            <w:pPr>
              <w:tabs>
                <w:tab w:val="center" w:pos="2790"/>
              </w:tabs>
              <w:rPr>
                <w:rFonts w:ascii="Georgia" w:hAnsi="Georgia" w:cs="Arial"/>
                <w:sz w:val="20"/>
                <w:szCs w:val="20"/>
              </w:rPr>
            </w:pPr>
            <w:r w:rsidRPr="00A621DD">
              <w:rPr>
                <w:rFonts w:ascii="Georgia" w:hAnsi="Georgia" w:cs="Arial"/>
                <w:sz w:val="20"/>
                <w:szCs w:val="20"/>
              </w:rPr>
              <w:t xml:space="preserve">Continuum/Coalition committees and programming </w:t>
            </w:r>
          </w:p>
          <w:p w14:paraId="37FEF52A" w14:textId="77777777" w:rsidR="00156018" w:rsidRPr="00A621DD" w:rsidRDefault="00156018" w:rsidP="00EA1638">
            <w:pPr>
              <w:tabs>
                <w:tab w:val="center" w:pos="2790"/>
              </w:tabs>
              <w:rPr>
                <w:rFonts w:ascii="Georgia" w:hAnsi="Georgia" w:cs="Arial"/>
                <w:b/>
                <w:bCs/>
                <w:sz w:val="10"/>
                <w:szCs w:val="10"/>
              </w:rPr>
            </w:pPr>
          </w:p>
          <w:p w14:paraId="4B101204" w14:textId="77777777" w:rsidR="00156018" w:rsidRPr="00A621DD" w:rsidRDefault="00156018" w:rsidP="00EA1638">
            <w:pPr>
              <w:tabs>
                <w:tab w:val="center" w:pos="2790"/>
              </w:tabs>
              <w:rPr>
                <w:rFonts w:ascii="Georgia" w:hAnsi="Georgia" w:cs="Arial"/>
                <w:b/>
                <w:bCs/>
                <w:sz w:val="20"/>
                <w:szCs w:val="20"/>
              </w:rPr>
            </w:pPr>
          </w:p>
          <w:p w14:paraId="73553098" w14:textId="77777777" w:rsidR="00156018" w:rsidRDefault="00156018" w:rsidP="00EA1638">
            <w:pPr>
              <w:tabs>
                <w:tab w:val="center" w:pos="2790"/>
              </w:tabs>
              <w:rPr>
                <w:rFonts w:ascii="Georgia" w:hAnsi="Georgia" w:cs="Arial"/>
                <w:b/>
                <w:bCs/>
                <w:sz w:val="20"/>
                <w:szCs w:val="20"/>
              </w:rPr>
            </w:pPr>
            <w:r w:rsidRPr="00A621DD">
              <w:rPr>
                <w:rFonts w:ascii="Georgia" w:hAnsi="Georgia" w:cs="Arial"/>
                <w:b/>
                <w:bCs/>
                <w:sz w:val="20"/>
                <w:szCs w:val="20"/>
              </w:rPr>
              <w:t xml:space="preserve">SOURCE:  SCCoC meeting log </w:t>
            </w:r>
            <w:r w:rsidRPr="00A621DD">
              <w:rPr>
                <w:rFonts w:ascii="Georgia" w:hAnsi="Georgia" w:cs="Arial"/>
                <w:b/>
                <w:bCs/>
                <w:sz w:val="18"/>
                <w:szCs w:val="18"/>
              </w:rPr>
              <w:t>(SCCoC MATRIX &amp; Spreadsheet</w:t>
            </w:r>
            <w:r w:rsidRPr="00A621DD">
              <w:rPr>
                <w:rFonts w:ascii="Georgia" w:hAnsi="Georgia" w:cs="Arial"/>
                <w:b/>
                <w:bCs/>
                <w:sz w:val="20"/>
                <w:szCs w:val="20"/>
              </w:rPr>
              <w:t>)</w:t>
            </w:r>
          </w:p>
          <w:p w14:paraId="4290016A" w14:textId="798E5D7A" w:rsidR="0087367A" w:rsidRPr="00A621DD" w:rsidRDefault="00A76732" w:rsidP="00EA1638">
            <w:pPr>
              <w:tabs>
                <w:tab w:val="center" w:pos="2790"/>
              </w:tabs>
              <w:rPr>
                <w:rFonts w:ascii="Georgia" w:hAnsi="Georgia" w:cs="Arial"/>
                <w:sz w:val="20"/>
                <w:szCs w:val="20"/>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299310CF"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10 pts. </w:t>
            </w:r>
            <w:r w:rsidRPr="00D116EF">
              <w:rPr>
                <w:rFonts w:ascii="Georgia" w:hAnsi="Georgia" w:cs="Arial"/>
                <w:bCs/>
                <w:sz w:val="20"/>
                <w:szCs w:val="20"/>
              </w:rPr>
              <w:t>=</w:t>
            </w:r>
            <w:r w:rsidRPr="00D116EF">
              <w:rPr>
                <w:rFonts w:ascii="Georgia" w:hAnsi="Georgia" w:cs="Arial"/>
                <w:b/>
                <w:bCs/>
                <w:sz w:val="20"/>
                <w:szCs w:val="20"/>
              </w:rPr>
              <w:t xml:space="preserve"> </w:t>
            </w:r>
            <w:r w:rsidRPr="00D116EF">
              <w:rPr>
                <w:rFonts w:ascii="Georgia" w:hAnsi="Georgia" w:cs="Arial"/>
                <w:sz w:val="20"/>
                <w:szCs w:val="20"/>
              </w:rPr>
              <w:t>Attended more than 90%</w:t>
            </w:r>
          </w:p>
          <w:p w14:paraId="09F88BC0" w14:textId="333BB7F6"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of meetings</w:t>
            </w:r>
          </w:p>
          <w:p w14:paraId="1F160138"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  0 pts.</w:t>
            </w:r>
            <w:r w:rsidRPr="00D116EF">
              <w:rPr>
                <w:rFonts w:ascii="Georgia" w:hAnsi="Georgia" w:cs="Arial"/>
                <w:sz w:val="20"/>
                <w:szCs w:val="20"/>
              </w:rPr>
              <w:t xml:space="preserve"> = </w:t>
            </w:r>
            <w:r w:rsidRPr="00D116EF">
              <w:rPr>
                <w:rFonts w:ascii="Georgia" w:hAnsi="Georgia" w:cs="Arial"/>
                <w:bCs/>
                <w:sz w:val="20"/>
                <w:szCs w:val="20"/>
              </w:rPr>
              <w:t>Attended</w:t>
            </w:r>
            <w:r w:rsidRPr="00D116EF">
              <w:rPr>
                <w:rFonts w:ascii="Georgia" w:hAnsi="Georgia" w:cs="Arial"/>
                <w:sz w:val="20"/>
                <w:szCs w:val="20"/>
              </w:rPr>
              <w:t xml:space="preserve"> less than 90% of</w:t>
            </w:r>
          </w:p>
          <w:p w14:paraId="2A398B3A" w14:textId="1C4F8F17"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meetings</w:t>
            </w:r>
          </w:p>
          <w:p w14:paraId="7C9EE74A" w14:textId="6E5BD011" w:rsidR="00156018" w:rsidRPr="00D116EF" w:rsidRDefault="00156018" w:rsidP="00EA1638">
            <w:pPr>
              <w:rPr>
                <w:rFonts w:ascii="Georgia" w:hAnsi="Georgia" w:cs="Arial"/>
                <w:b/>
                <w:bCs/>
                <w:sz w:val="20"/>
                <w:szCs w:val="20"/>
              </w:rPr>
            </w:pPr>
          </w:p>
        </w:tc>
      </w:tr>
      <w:tr w:rsidR="00156018" w:rsidRPr="00D116EF" w14:paraId="3CF399B2" w14:textId="77777777" w:rsidTr="00EA1638">
        <w:trPr>
          <w:gridAfter w:val="1"/>
          <w:wAfter w:w="9" w:type="dxa"/>
          <w:trHeight w:val="773"/>
          <w:jc w:val="center"/>
        </w:trPr>
        <w:tc>
          <w:tcPr>
            <w:tcW w:w="6450" w:type="dxa"/>
          </w:tcPr>
          <w:p w14:paraId="07C84055" w14:textId="6E56AB46" w:rsidR="00156018" w:rsidRPr="00D116EF" w:rsidRDefault="004D78CB" w:rsidP="00EA1638">
            <w:pPr>
              <w:tabs>
                <w:tab w:val="center" w:pos="2790"/>
              </w:tabs>
              <w:rPr>
                <w:rFonts w:ascii="Georgia" w:hAnsi="Georgia" w:cs="Arial"/>
                <w:sz w:val="20"/>
                <w:szCs w:val="20"/>
              </w:rPr>
            </w:pPr>
            <w:r>
              <w:rPr>
                <w:rFonts w:ascii="Georgia" w:hAnsi="Georgia" w:cs="Arial"/>
                <w:b/>
                <w:bCs/>
                <w:sz w:val="20"/>
                <w:szCs w:val="20"/>
                <w:u w:val="single"/>
              </w:rPr>
              <w:t>H</w:t>
            </w:r>
            <w:r w:rsidR="00156018" w:rsidRPr="00D116EF">
              <w:rPr>
                <w:rFonts w:ascii="Georgia" w:hAnsi="Georgia" w:cs="Arial"/>
                <w:b/>
                <w:bCs/>
                <w:sz w:val="20"/>
                <w:szCs w:val="20"/>
                <w:u w:val="single"/>
              </w:rPr>
              <w:t xml:space="preserve">. Timeliness of Document Submission: </w:t>
            </w:r>
            <w:r w:rsidR="00156018" w:rsidRPr="00D116EF">
              <w:rPr>
                <w:rFonts w:ascii="Georgia" w:hAnsi="Georgia" w:cs="Arial"/>
                <w:sz w:val="20"/>
                <w:szCs w:val="20"/>
              </w:rPr>
              <w:t>Requested documents are expected to be submitted in a timely fashion. Each document is worth 5 points and will be deducted for late submission.</w:t>
            </w:r>
          </w:p>
          <w:p w14:paraId="2858B78D" w14:textId="77777777" w:rsidR="00156018" w:rsidRPr="00D116EF" w:rsidRDefault="00156018" w:rsidP="00EA1638">
            <w:pPr>
              <w:tabs>
                <w:tab w:val="center" w:pos="2790"/>
              </w:tabs>
              <w:rPr>
                <w:rFonts w:ascii="Georgia" w:hAnsi="Georgia" w:cs="Arial"/>
                <w:b/>
                <w:bCs/>
                <w:sz w:val="20"/>
                <w:szCs w:val="20"/>
                <w:highlight w:val="cyan"/>
                <w:u w:val="single"/>
              </w:rPr>
            </w:pPr>
          </w:p>
          <w:p w14:paraId="6E865850" w14:textId="77777777" w:rsidR="00156018" w:rsidRPr="00D116EF" w:rsidRDefault="00156018" w:rsidP="00EA1638">
            <w:pPr>
              <w:tabs>
                <w:tab w:val="center" w:pos="2790"/>
              </w:tabs>
              <w:rPr>
                <w:rFonts w:ascii="Georgia" w:hAnsi="Georgia" w:cs="Arial"/>
                <w:b/>
                <w:bCs/>
                <w:sz w:val="20"/>
                <w:szCs w:val="20"/>
                <w:highlight w:val="cyan"/>
                <w:u w:val="single"/>
              </w:rPr>
            </w:pPr>
          </w:p>
          <w:p w14:paraId="54D46F3F" w14:textId="77777777" w:rsidR="00156018" w:rsidRDefault="00156018" w:rsidP="00EA1638">
            <w:pPr>
              <w:tabs>
                <w:tab w:val="center" w:pos="2790"/>
              </w:tabs>
              <w:rPr>
                <w:rFonts w:ascii="Georgia" w:hAnsi="Georgia" w:cs="Arial"/>
                <w:b/>
                <w:bCs/>
                <w:color w:val="FF0000"/>
                <w:sz w:val="20"/>
                <w:szCs w:val="20"/>
              </w:rPr>
            </w:pPr>
            <w:r w:rsidRPr="00D116EF">
              <w:rPr>
                <w:rFonts w:ascii="Georgia" w:hAnsi="Georgia" w:cs="Arial"/>
                <w:b/>
                <w:bCs/>
                <w:sz w:val="20"/>
                <w:szCs w:val="20"/>
              </w:rPr>
              <w:lastRenderedPageBreak/>
              <w:t>SOURCE: Annual Packet &amp; Spreadsheet</w:t>
            </w:r>
            <w:r w:rsidR="001B0B35">
              <w:rPr>
                <w:rFonts w:ascii="Georgia" w:hAnsi="Georgia" w:cs="Arial"/>
                <w:b/>
                <w:bCs/>
                <w:sz w:val="20"/>
                <w:szCs w:val="20"/>
              </w:rPr>
              <w:t xml:space="preserve"> </w:t>
            </w:r>
          </w:p>
          <w:p w14:paraId="32F6E8D4" w14:textId="7E7F15E2" w:rsidR="0087367A" w:rsidRPr="00D116EF" w:rsidRDefault="00A76732" w:rsidP="00EA1638">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7CE48948" w14:textId="303D1664" w:rsidR="00156018" w:rsidRPr="00A76732" w:rsidRDefault="00DD2770" w:rsidP="00EA1638">
            <w:pPr>
              <w:rPr>
                <w:rFonts w:ascii="Georgia" w:hAnsi="Georgia" w:cs="Arial"/>
                <w:bCs/>
                <w:color w:val="FF0000"/>
                <w:sz w:val="18"/>
                <w:szCs w:val="18"/>
              </w:rPr>
            </w:pPr>
            <w:r w:rsidRPr="00610894">
              <w:rPr>
                <w:rFonts w:ascii="Georgia" w:hAnsi="Georgia" w:cs="Arial"/>
                <w:b/>
                <w:bCs/>
                <w:sz w:val="18"/>
                <w:szCs w:val="18"/>
              </w:rPr>
              <w:lastRenderedPageBreak/>
              <w:t>6</w:t>
            </w:r>
            <w:r w:rsidR="00156018" w:rsidRPr="00610894">
              <w:rPr>
                <w:rFonts w:ascii="Georgia" w:hAnsi="Georgia" w:cs="Arial"/>
                <w:b/>
                <w:bCs/>
                <w:sz w:val="18"/>
                <w:szCs w:val="18"/>
              </w:rPr>
              <w:t xml:space="preserve"> pts. </w:t>
            </w:r>
            <w:r w:rsidR="00156018" w:rsidRPr="00610894">
              <w:rPr>
                <w:rFonts w:ascii="Georgia" w:hAnsi="Georgia" w:cs="Arial"/>
                <w:bCs/>
                <w:sz w:val="18"/>
                <w:szCs w:val="18"/>
              </w:rPr>
              <w:t>= Total Possible Points</w:t>
            </w:r>
          </w:p>
          <w:p w14:paraId="66738E28" w14:textId="078A4B88"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w:t>
            </w:r>
            <w:r w:rsidR="00DD2770">
              <w:rPr>
                <w:rFonts w:ascii="Georgia" w:hAnsi="Georgia" w:cs="Arial"/>
                <w:b/>
                <w:bCs/>
                <w:sz w:val="18"/>
                <w:szCs w:val="18"/>
              </w:rPr>
              <w:t>2</w:t>
            </w:r>
            <w:r w:rsidRPr="00D116EF">
              <w:rPr>
                <w:rFonts w:ascii="Georgia" w:hAnsi="Georgia" w:cs="Arial"/>
                <w:b/>
                <w:bCs/>
                <w:sz w:val="18"/>
                <w:szCs w:val="18"/>
              </w:rPr>
              <w:t xml:space="preserve">pts. </w:t>
            </w:r>
            <w:r w:rsidRPr="00D116EF">
              <w:rPr>
                <w:rFonts w:ascii="Georgia" w:hAnsi="Georgia" w:cs="Arial"/>
                <w:sz w:val="18"/>
                <w:szCs w:val="18"/>
              </w:rPr>
              <w:t>= Audits/Monitoring Letters</w:t>
            </w:r>
          </w:p>
          <w:p w14:paraId="7A21903C" w14:textId="577569EA"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w:t>
            </w:r>
            <w:r w:rsidR="00DD2770">
              <w:rPr>
                <w:rFonts w:ascii="Georgia" w:hAnsi="Georgia" w:cs="Arial"/>
                <w:b/>
                <w:bCs/>
                <w:sz w:val="18"/>
                <w:szCs w:val="18"/>
              </w:rPr>
              <w:t>2</w:t>
            </w:r>
            <w:r w:rsidRPr="00D116EF">
              <w:rPr>
                <w:rFonts w:ascii="Georgia" w:hAnsi="Georgia" w:cs="Arial"/>
                <w:b/>
                <w:bCs/>
                <w:sz w:val="18"/>
                <w:szCs w:val="18"/>
              </w:rPr>
              <w:t xml:space="preserve"> pts. </w:t>
            </w:r>
            <w:r w:rsidRPr="00D116EF">
              <w:rPr>
                <w:rFonts w:ascii="Georgia" w:hAnsi="Georgia" w:cs="Arial"/>
                <w:sz w:val="18"/>
                <w:szCs w:val="18"/>
              </w:rPr>
              <w:t>= Budget/LOI/Pre-App</w:t>
            </w:r>
          </w:p>
          <w:p w14:paraId="74A749BA" w14:textId="485F1101"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w:t>
            </w:r>
            <w:r w:rsidR="00DD2770">
              <w:rPr>
                <w:rFonts w:ascii="Georgia" w:hAnsi="Georgia" w:cs="Arial"/>
                <w:b/>
                <w:bCs/>
                <w:sz w:val="18"/>
                <w:szCs w:val="18"/>
              </w:rPr>
              <w:t>2</w:t>
            </w:r>
            <w:r w:rsidRPr="00D116EF">
              <w:rPr>
                <w:rFonts w:ascii="Georgia" w:hAnsi="Georgia" w:cs="Arial"/>
                <w:b/>
                <w:bCs/>
                <w:sz w:val="18"/>
                <w:szCs w:val="18"/>
              </w:rPr>
              <w:t xml:space="preserve"> pts. </w:t>
            </w:r>
            <w:r w:rsidRPr="00D116EF">
              <w:rPr>
                <w:rFonts w:ascii="Georgia" w:hAnsi="Georgia" w:cs="Arial"/>
                <w:sz w:val="18"/>
                <w:szCs w:val="18"/>
              </w:rPr>
              <w:t>= Contact/Conflict/</w:t>
            </w:r>
          </w:p>
          <w:p w14:paraId="50C44F31" w14:textId="303584F8"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720422">
              <w:rPr>
                <w:rFonts w:ascii="Georgia" w:hAnsi="Georgia" w:cs="Arial"/>
                <w:sz w:val="18"/>
                <w:szCs w:val="18"/>
              </w:rPr>
              <w:t xml:space="preserve"> </w:t>
            </w:r>
            <w:r w:rsidR="001B3AA0">
              <w:rPr>
                <w:rFonts w:ascii="Georgia" w:hAnsi="Georgia" w:cs="Arial"/>
                <w:sz w:val="18"/>
                <w:szCs w:val="18"/>
              </w:rPr>
              <w:t xml:space="preserve">  </w:t>
            </w:r>
            <w:r w:rsidRPr="00D116EF">
              <w:rPr>
                <w:rFonts w:ascii="Georgia" w:hAnsi="Georgia" w:cs="Arial"/>
                <w:sz w:val="18"/>
                <w:szCs w:val="18"/>
              </w:rPr>
              <w:t>Confidentiality/SIGNED Proxy</w:t>
            </w:r>
          </w:p>
          <w:p w14:paraId="161EF6ED" w14:textId="021C3599" w:rsidR="00156018" w:rsidRPr="00D116EF" w:rsidRDefault="00156018" w:rsidP="00EA1638">
            <w:pPr>
              <w:rPr>
                <w:rFonts w:ascii="Georgia" w:hAnsi="Georgia" w:cs="Arial"/>
                <w:b/>
                <w:bCs/>
                <w:sz w:val="20"/>
                <w:szCs w:val="20"/>
              </w:rPr>
            </w:pPr>
            <w:r w:rsidRPr="00D116EF">
              <w:rPr>
                <w:rFonts w:ascii="Georgia" w:hAnsi="Georgia" w:cs="Arial"/>
                <w:b/>
                <w:bCs/>
                <w:sz w:val="18"/>
                <w:szCs w:val="18"/>
              </w:rPr>
              <w:t xml:space="preserve">  </w:t>
            </w:r>
          </w:p>
        </w:tc>
      </w:tr>
      <w:tr w:rsidR="00204501" w:rsidRPr="00D116EF" w14:paraId="7C19E837" w14:textId="77777777" w:rsidTr="00204501">
        <w:trPr>
          <w:gridAfter w:val="1"/>
          <w:wAfter w:w="9" w:type="dxa"/>
          <w:trHeight w:val="58"/>
          <w:jc w:val="center"/>
        </w:trPr>
        <w:tc>
          <w:tcPr>
            <w:tcW w:w="6450" w:type="dxa"/>
          </w:tcPr>
          <w:p w14:paraId="33DD34CD" w14:textId="6C32CAB2" w:rsidR="007D3503" w:rsidRPr="00D116EF" w:rsidRDefault="00677877" w:rsidP="007D3503">
            <w:pPr>
              <w:tabs>
                <w:tab w:val="center" w:pos="2790"/>
              </w:tabs>
              <w:rPr>
                <w:rFonts w:ascii="Georgia" w:hAnsi="Georgia" w:cs="Arial"/>
                <w:b/>
                <w:bCs/>
                <w:sz w:val="20"/>
                <w:szCs w:val="20"/>
                <w:u w:val="single"/>
              </w:rPr>
            </w:pPr>
            <w:r>
              <w:rPr>
                <w:rFonts w:ascii="Georgia" w:hAnsi="Georgia" w:cs="Arial"/>
                <w:b/>
                <w:bCs/>
                <w:sz w:val="20"/>
                <w:szCs w:val="20"/>
                <w:u w:val="single"/>
              </w:rPr>
              <w:t>I</w:t>
            </w:r>
            <w:r w:rsidR="007D3503" w:rsidRPr="00D116EF">
              <w:rPr>
                <w:rFonts w:ascii="Georgia" w:hAnsi="Georgia" w:cs="Arial"/>
                <w:b/>
                <w:bCs/>
                <w:sz w:val="20"/>
                <w:szCs w:val="20"/>
                <w:u w:val="single"/>
              </w:rPr>
              <w:t>. Project uses Housing First practices</w:t>
            </w:r>
          </w:p>
          <w:p w14:paraId="7163EB51" w14:textId="77777777" w:rsidR="0087367A" w:rsidRPr="00D116EF" w:rsidRDefault="0087367A" w:rsidP="007D3503">
            <w:pPr>
              <w:tabs>
                <w:tab w:val="center" w:pos="2790"/>
              </w:tabs>
              <w:rPr>
                <w:rFonts w:ascii="Georgia" w:hAnsi="Georgia" w:cs="Arial"/>
                <w:b/>
                <w:bCs/>
                <w:sz w:val="20"/>
                <w:szCs w:val="20"/>
                <w:u w:val="single"/>
              </w:rPr>
            </w:pPr>
          </w:p>
          <w:p w14:paraId="6924011F" w14:textId="247988C7" w:rsidR="00204501" w:rsidRDefault="007D3503" w:rsidP="007D3503">
            <w:pPr>
              <w:tabs>
                <w:tab w:val="center" w:pos="2790"/>
              </w:tabs>
              <w:rPr>
                <w:rFonts w:ascii="Georgia" w:hAnsi="Georgia" w:cs="Arial"/>
                <w:b/>
                <w:bCs/>
                <w:sz w:val="20"/>
                <w:szCs w:val="20"/>
              </w:rPr>
            </w:pPr>
            <w:r w:rsidRPr="00D116EF">
              <w:rPr>
                <w:rFonts w:ascii="Georgia" w:hAnsi="Georgia" w:cs="Arial"/>
                <w:b/>
                <w:bCs/>
                <w:sz w:val="20"/>
                <w:szCs w:val="20"/>
              </w:rPr>
              <w:t>SOURCE</w:t>
            </w:r>
            <w:r w:rsidR="0087367A">
              <w:rPr>
                <w:rFonts w:ascii="Georgia" w:hAnsi="Georgia" w:cs="Arial"/>
                <w:b/>
                <w:bCs/>
                <w:sz w:val="20"/>
                <w:szCs w:val="20"/>
              </w:rPr>
              <w:t>: (</w:t>
            </w:r>
            <w:r w:rsidR="00C01312" w:rsidRPr="0087367A">
              <w:rPr>
                <w:rFonts w:ascii="Georgia" w:hAnsi="Georgia" w:cs="Arial"/>
                <w:b/>
                <w:bCs/>
                <w:sz w:val="20"/>
                <w:szCs w:val="20"/>
              </w:rPr>
              <w:t xml:space="preserve">Central </w:t>
            </w:r>
            <w:r w:rsidR="0087367A" w:rsidRPr="0087367A">
              <w:rPr>
                <w:rFonts w:ascii="Georgia" w:hAnsi="Georgia" w:cs="Arial"/>
                <w:b/>
                <w:bCs/>
                <w:sz w:val="20"/>
                <w:szCs w:val="20"/>
              </w:rPr>
              <w:t>Intake Tool</w:t>
            </w:r>
            <w:r w:rsidR="00C01312" w:rsidRPr="0087367A">
              <w:rPr>
                <w:rFonts w:ascii="Georgia" w:hAnsi="Georgia" w:cs="Arial"/>
                <w:b/>
                <w:bCs/>
                <w:sz w:val="20"/>
                <w:szCs w:val="20"/>
              </w:rPr>
              <w:t>)</w:t>
            </w:r>
          </w:p>
          <w:p w14:paraId="435E9B91" w14:textId="6EE79A42" w:rsidR="0087367A" w:rsidRDefault="00A76732" w:rsidP="007D3503">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70B2D564" w14:textId="77777777" w:rsidR="007D3503" w:rsidRPr="00904D14" w:rsidRDefault="007D3503" w:rsidP="007D3503">
            <w:pPr>
              <w:rPr>
                <w:rFonts w:ascii="Georgia" w:hAnsi="Georgia" w:cs="Arial"/>
                <w:bCs/>
                <w:sz w:val="18"/>
                <w:szCs w:val="18"/>
              </w:rPr>
            </w:pPr>
            <w:r w:rsidRPr="00904D14">
              <w:rPr>
                <w:rFonts w:ascii="Georgia" w:hAnsi="Georgia" w:cs="Arial"/>
                <w:b/>
                <w:bCs/>
                <w:sz w:val="18"/>
                <w:szCs w:val="18"/>
              </w:rPr>
              <w:t xml:space="preserve">10 pts. </w:t>
            </w:r>
            <w:r w:rsidRPr="00904D14">
              <w:rPr>
                <w:rFonts w:ascii="Georgia" w:hAnsi="Georgia" w:cs="Arial"/>
                <w:bCs/>
                <w:sz w:val="18"/>
                <w:szCs w:val="18"/>
              </w:rPr>
              <w:t>= Yes</w:t>
            </w:r>
          </w:p>
          <w:p w14:paraId="1F82E863" w14:textId="2AE9CAE0" w:rsidR="00204501" w:rsidRPr="00D116EF" w:rsidRDefault="00904D14" w:rsidP="00720422">
            <w:pPr>
              <w:ind w:left="45"/>
              <w:rPr>
                <w:rFonts w:ascii="Georgia" w:hAnsi="Georgia" w:cs="Arial"/>
                <w:b/>
                <w:bCs/>
                <w:sz w:val="20"/>
                <w:szCs w:val="20"/>
              </w:rPr>
            </w:pPr>
            <w:r w:rsidRPr="00904D14">
              <w:rPr>
                <w:rFonts w:ascii="Georgia" w:hAnsi="Georgia" w:cs="Arial"/>
                <w:b/>
                <w:bCs/>
                <w:sz w:val="18"/>
                <w:szCs w:val="18"/>
              </w:rPr>
              <w:t xml:space="preserve"> </w:t>
            </w:r>
            <w:r w:rsidR="007D3503" w:rsidRPr="00904D14">
              <w:rPr>
                <w:rFonts w:ascii="Georgia" w:hAnsi="Georgia" w:cs="Arial"/>
                <w:b/>
                <w:bCs/>
                <w:sz w:val="18"/>
                <w:szCs w:val="18"/>
              </w:rPr>
              <w:t>0 pts.</w:t>
            </w:r>
            <w:r w:rsidR="007D3503" w:rsidRPr="00904D14">
              <w:rPr>
                <w:rFonts w:ascii="Georgia" w:hAnsi="Georgia" w:cs="Arial"/>
                <w:bCs/>
                <w:sz w:val="18"/>
                <w:szCs w:val="18"/>
              </w:rPr>
              <w:t xml:space="preserve"> = No</w:t>
            </w:r>
          </w:p>
        </w:tc>
      </w:tr>
      <w:tr w:rsidR="00156018" w:rsidRPr="00D116EF" w14:paraId="18ED7340" w14:textId="77777777" w:rsidTr="00204501">
        <w:trPr>
          <w:gridAfter w:val="1"/>
          <w:wAfter w:w="9" w:type="dxa"/>
          <w:trHeight w:val="58"/>
          <w:jc w:val="center"/>
        </w:trPr>
        <w:tc>
          <w:tcPr>
            <w:tcW w:w="6450" w:type="dxa"/>
          </w:tcPr>
          <w:p w14:paraId="5BCA09CF" w14:textId="0DA8ADB4" w:rsidR="00202FA3" w:rsidRPr="00DD2770" w:rsidRDefault="00677877" w:rsidP="00DD2770">
            <w:pPr>
              <w:tabs>
                <w:tab w:val="center" w:pos="2790"/>
              </w:tabs>
              <w:rPr>
                <w:rFonts w:ascii="Georgia" w:hAnsi="Georgia" w:cs="Arial"/>
                <w:bCs/>
                <w:sz w:val="20"/>
                <w:szCs w:val="20"/>
              </w:rPr>
            </w:pPr>
            <w:r>
              <w:rPr>
                <w:rFonts w:ascii="Georgia" w:hAnsi="Georgia" w:cs="Arial"/>
                <w:b/>
                <w:bCs/>
                <w:sz w:val="20"/>
                <w:szCs w:val="20"/>
                <w:u w:val="single"/>
              </w:rPr>
              <w:t>J</w:t>
            </w:r>
            <w:r w:rsidR="00202FA3" w:rsidRPr="00D116EF">
              <w:rPr>
                <w:rFonts w:ascii="Georgia" w:hAnsi="Georgia" w:cs="Arial"/>
                <w:b/>
                <w:bCs/>
                <w:sz w:val="20"/>
                <w:szCs w:val="20"/>
                <w:u w:val="single"/>
              </w:rPr>
              <w:t>.  FY 20</w:t>
            </w:r>
            <w:r w:rsidR="00866F31">
              <w:rPr>
                <w:rFonts w:ascii="Georgia" w:hAnsi="Georgia" w:cs="Arial"/>
                <w:b/>
                <w:bCs/>
                <w:sz w:val="20"/>
                <w:szCs w:val="20"/>
                <w:u w:val="single"/>
              </w:rPr>
              <w:t>19</w:t>
            </w:r>
            <w:r w:rsidR="00202FA3" w:rsidRPr="00D116EF">
              <w:rPr>
                <w:rFonts w:ascii="Georgia" w:hAnsi="Georgia" w:cs="Arial"/>
                <w:b/>
                <w:bCs/>
                <w:sz w:val="20"/>
                <w:szCs w:val="20"/>
                <w:u w:val="single"/>
              </w:rPr>
              <w:t>-20</w:t>
            </w:r>
            <w:r w:rsidR="00BC1F8A">
              <w:rPr>
                <w:rFonts w:ascii="Georgia" w:hAnsi="Georgia" w:cs="Arial"/>
                <w:b/>
                <w:bCs/>
                <w:sz w:val="20"/>
                <w:szCs w:val="20"/>
                <w:u w:val="single"/>
              </w:rPr>
              <w:t>2</w:t>
            </w:r>
            <w:r w:rsidR="00866F31">
              <w:rPr>
                <w:rFonts w:ascii="Georgia" w:hAnsi="Georgia" w:cs="Arial"/>
                <w:b/>
                <w:bCs/>
                <w:sz w:val="20"/>
                <w:szCs w:val="20"/>
                <w:u w:val="single"/>
              </w:rPr>
              <w:t>0</w:t>
            </w:r>
            <w:r w:rsidR="00202FA3" w:rsidRPr="00D116EF">
              <w:rPr>
                <w:rFonts w:ascii="Georgia" w:hAnsi="Georgia" w:cs="Arial"/>
                <w:b/>
                <w:bCs/>
                <w:sz w:val="20"/>
                <w:szCs w:val="20"/>
                <w:u w:val="single"/>
              </w:rPr>
              <w:t xml:space="preserve"> Unspent Funds </w:t>
            </w:r>
            <w:r w:rsidR="00202FA3" w:rsidRPr="00D116EF">
              <w:rPr>
                <w:rFonts w:ascii="Georgia" w:hAnsi="Georgia" w:cs="Arial"/>
                <w:bCs/>
                <w:sz w:val="20"/>
                <w:szCs w:val="20"/>
              </w:rPr>
              <w:t xml:space="preserve">– less </w:t>
            </w:r>
            <w:r w:rsidR="00202FA3" w:rsidRPr="009B7B4E">
              <w:rPr>
                <w:rFonts w:ascii="Georgia" w:hAnsi="Georgia" w:cs="Arial"/>
                <w:bCs/>
                <w:sz w:val="20"/>
                <w:szCs w:val="20"/>
              </w:rPr>
              <w:t xml:space="preserve">than </w:t>
            </w:r>
            <w:r w:rsidR="0087367A" w:rsidRPr="00866F31">
              <w:rPr>
                <w:rFonts w:ascii="Georgia" w:hAnsi="Georgia" w:cs="Arial"/>
                <w:bCs/>
                <w:sz w:val="20"/>
                <w:szCs w:val="20"/>
                <w:u w:val="single"/>
              </w:rPr>
              <w:t>1</w:t>
            </w:r>
            <w:r w:rsidR="00202FA3" w:rsidRPr="00866F31">
              <w:rPr>
                <w:rFonts w:ascii="Georgia" w:hAnsi="Georgia" w:cs="Arial"/>
                <w:bCs/>
                <w:sz w:val="20"/>
                <w:szCs w:val="20"/>
                <w:u w:val="single"/>
              </w:rPr>
              <w:t>5%</w:t>
            </w:r>
            <w:r w:rsidR="00202FA3" w:rsidRPr="009B7B4E">
              <w:rPr>
                <w:rFonts w:ascii="Georgia" w:hAnsi="Georgia" w:cs="Arial"/>
                <w:bCs/>
                <w:sz w:val="20"/>
                <w:szCs w:val="20"/>
              </w:rPr>
              <w:t xml:space="preserve"> </w:t>
            </w:r>
            <w:r w:rsidR="00202FA3" w:rsidRPr="00D116EF">
              <w:rPr>
                <w:rFonts w:ascii="Georgia" w:hAnsi="Georgia" w:cs="Arial"/>
                <w:bCs/>
                <w:sz w:val="20"/>
                <w:szCs w:val="20"/>
              </w:rPr>
              <w:t>of unspent funds.</w:t>
            </w:r>
            <w:r w:rsidR="00DD2770">
              <w:rPr>
                <w:rFonts w:ascii="Georgia" w:hAnsi="Georgia" w:cs="Arial"/>
                <w:bCs/>
                <w:sz w:val="20"/>
                <w:szCs w:val="20"/>
              </w:rPr>
              <w:t xml:space="preserve"> </w:t>
            </w:r>
            <w:r w:rsidR="00202FA3" w:rsidRPr="00D116EF">
              <w:rPr>
                <w:rFonts w:ascii="Georgia" w:hAnsi="Georgia" w:cs="Arial"/>
                <w:bCs/>
                <w:sz w:val="20"/>
                <w:szCs w:val="20"/>
              </w:rPr>
              <w:t>Excludes S+C, Rental assistance, and New Agencies until one full grant cycle is complete.</w:t>
            </w:r>
          </w:p>
          <w:p w14:paraId="70E73D10" w14:textId="77777777" w:rsidR="00202FA3" w:rsidRPr="00D116EF" w:rsidRDefault="00202FA3" w:rsidP="00202FA3">
            <w:pPr>
              <w:tabs>
                <w:tab w:val="center" w:pos="2790"/>
              </w:tabs>
              <w:rPr>
                <w:rFonts w:ascii="Georgia" w:hAnsi="Georgia" w:cs="Arial"/>
                <w:bCs/>
                <w:sz w:val="10"/>
                <w:szCs w:val="10"/>
              </w:rPr>
            </w:pPr>
          </w:p>
          <w:p w14:paraId="7CD3912E" w14:textId="6580FF60" w:rsidR="004F42BF" w:rsidRDefault="00202FA3" w:rsidP="00202FA3">
            <w:pPr>
              <w:tabs>
                <w:tab w:val="center" w:pos="2790"/>
              </w:tabs>
              <w:rPr>
                <w:rFonts w:ascii="Georgia" w:hAnsi="Georgia" w:cs="Arial"/>
                <w:b/>
                <w:bCs/>
                <w:sz w:val="20"/>
                <w:szCs w:val="20"/>
              </w:rPr>
            </w:pPr>
            <w:r w:rsidRPr="00D116EF">
              <w:rPr>
                <w:rFonts w:ascii="Georgia" w:hAnsi="Georgia" w:cs="Arial"/>
                <w:b/>
                <w:bCs/>
                <w:sz w:val="20"/>
                <w:szCs w:val="20"/>
              </w:rPr>
              <w:t xml:space="preserve">SOURCE: HUD and APR (Q.28)    </w:t>
            </w:r>
          </w:p>
          <w:p w14:paraId="048E3373" w14:textId="055B9199" w:rsidR="00156018" w:rsidRPr="0087367A" w:rsidRDefault="00A76732" w:rsidP="00202FA3">
            <w:pPr>
              <w:tabs>
                <w:tab w:val="center" w:pos="2790"/>
              </w:tabs>
              <w:rPr>
                <w:rFonts w:ascii="Georgia" w:hAnsi="Georgia" w:cs="Arial"/>
                <w:b/>
                <w:bCs/>
                <w:sz w:val="20"/>
                <w:szCs w:val="20"/>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5E586851" w14:textId="6D12610A" w:rsidR="00156018" w:rsidRPr="00D116EF" w:rsidRDefault="00156018" w:rsidP="00EA1638">
            <w:pPr>
              <w:rPr>
                <w:rFonts w:ascii="Georgia" w:hAnsi="Georgia" w:cs="Arial"/>
                <w:strike/>
                <w:sz w:val="20"/>
                <w:szCs w:val="20"/>
              </w:rPr>
            </w:pPr>
            <w:r w:rsidRPr="00D116EF">
              <w:rPr>
                <w:rFonts w:ascii="Georgia" w:hAnsi="Georgia" w:cs="Arial"/>
                <w:b/>
                <w:bCs/>
                <w:sz w:val="20"/>
                <w:szCs w:val="20"/>
              </w:rPr>
              <w:t>5 pts.</w:t>
            </w:r>
            <w:r w:rsidRPr="00D116EF">
              <w:rPr>
                <w:rFonts w:ascii="Georgia" w:hAnsi="Georgia" w:cs="Arial"/>
                <w:sz w:val="20"/>
                <w:szCs w:val="20"/>
              </w:rPr>
              <w:t xml:space="preserve"> = No</w:t>
            </w:r>
          </w:p>
          <w:p w14:paraId="00A6C558" w14:textId="77777777" w:rsidR="00156018" w:rsidRPr="00D116EF" w:rsidRDefault="00156018" w:rsidP="00EA1638">
            <w:pPr>
              <w:rPr>
                <w:rFonts w:ascii="Georgia" w:hAnsi="Georgia" w:cs="Arial"/>
                <w:b/>
                <w:bCs/>
                <w:sz w:val="20"/>
                <w:szCs w:val="20"/>
              </w:rPr>
            </w:pPr>
            <w:r w:rsidRPr="00D116EF">
              <w:rPr>
                <w:rFonts w:ascii="Georgia" w:hAnsi="Georgia" w:cs="Arial"/>
                <w:b/>
                <w:bCs/>
                <w:sz w:val="20"/>
                <w:szCs w:val="20"/>
              </w:rPr>
              <w:t>0 pts.</w:t>
            </w:r>
            <w:r w:rsidRPr="00D116EF">
              <w:rPr>
                <w:rFonts w:ascii="Georgia" w:hAnsi="Georgia" w:cs="Arial"/>
                <w:sz w:val="20"/>
                <w:szCs w:val="20"/>
              </w:rPr>
              <w:t xml:space="preserve"> = Yes</w:t>
            </w:r>
          </w:p>
        </w:tc>
      </w:tr>
      <w:tr w:rsidR="001C1BF1" w:rsidRPr="00D116EF" w14:paraId="1BB05D4D" w14:textId="77777777" w:rsidTr="00B629F7">
        <w:trPr>
          <w:gridAfter w:val="1"/>
          <w:wAfter w:w="9" w:type="dxa"/>
          <w:cantSplit/>
          <w:trHeight w:val="530"/>
          <w:jc w:val="center"/>
        </w:trPr>
        <w:tc>
          <w:tcPr>
            <w:tcW w:w="6450" w:type="dxa"/>
          </w:tcPr>
          <w:p w14:paraId="693CBEB3" w14:textId="68D777ED" w:rsidR="001C1BF1" w:rsidRPr="00D116EF" w:rsidRDefault="00677877" w:rsidP="001C1BF1">
            <w:pPr>
              <w:tabs>
                <w:tab w:val="center" w:pos="2790"/>
              </w:tabs>
              <w:rPr>
                <w:rFonts w:ascii="Georgia" w:hAnsi="Georgia" w:cs="Arial"/>
                <w:bCs/>
                <w:sz w:val="20"/>
                <w:szCs w:val="20"/>
              </w:rPr>
            </w:pPr>
            <w:r>
              <w:rPr>
                <w:rFonts w:ascii="Georgia" w:hAnsi="Georgia" w:cs="Arial"/>
                <w:b/>
                <w:bCs/>
                <w:sz w:val="20"/>
                <w:szCs w:val="20"/>
                <w:u w:val="single"/>
              </w:rPr>
              <w:t>K</w:t>
            </w:r>
            <w:r w:rsidR="001C1BF1" w:rsidRPr="00D116EF">
              <w:rPr>
                <w:rFonts w:ascii="Georgia" w:hAnsi="Georgia" w:cs="Arial"/>
                <w:b/>
                <w:bCs/>
                <w:sz w:val="20"/>
                <w:szCs w:val="20"/>
                <w:u w:val="single"/>
              </w:rPr>
              <w:t>. FY 20</w:t>
            </w:r>
            <w:r w:rsidR="00BC1F8A">
              <w:rPr>
                <w:rFonts w:ascii="Georgia" w:hAnsi="Georgia" w:cs="Arial"/>
                <w:b/>
                <w:bCs/>
                <w:sz w:val="20"/>
                <w:szCs w:val="20"/>
                <w:u w:val="single"/>
              </w:rPr>
              <w:t>2</w:t>
            </w:r>
            <w:r w:rsidR="00866F31">
              <w:rPr>
                <w:rFonts w:ascii="Georgia" w:hAnsi="Georgia" w:cs="Arial"/>
                <w:b/>
                <w:bCs/>
                <w:sz w:val="20"/>
                <w:szCs w:val="20"/>
                <w:u w:val="single"/>
              </w:rPr>
              <w:t>0</w:t>
            </w:r>
            <w:r w:rsidR="001C1BF1" w:rsidRPr="00D116EF">
              <w:rPr>
                <w:rFonts w:ascii="Georgia" w:hAnsi="Georgia" w:cs="Arial"/>
                <w:b/>
                <w:bCs/>
                <w:sz w:val="20"/>
                <w:szCs w:val="20"/>
                <w:u w:val="single"/>
              </w:rPr>
              <w:t>-20</w:t>
            </w:r>
            <w:r w:rsidR="00866F31">
              <w:rPr>
                <w:rFonts w:ascii="Georgia" w:hAnsi="Georgia" w:cs="Arial"/>
                <w:b/>
                <w:bCs/>
                <w:sz w:val="20"/>
                <w:szCs w:val="20"/>
                <w:u w:val="single"/>
              </w:rPr>
              <w:t>21</w:t>
            </w:r>
            <w:r w:rsidR="001C1BF1" w:rsidRPr="00D116EF">
              <w:rPr>
                <w:rFonts w:ascii="Georgia" w:hAnsi="Georgia" w:cs="Arial"/>
                <w:b/>
                <w:bCs/>
                <w:sz w:val="20"/>
                <w:szCs w:val="20"/>
                <w:u w:val="single"/>
              </w:rPr>
              <w:t xml:space="preserve"> Unspent Funds </w:t>
            </w:r>
            <w:r w:rsidR="001C1BF1" w:rsidRPr="00D116EF">
              <w:rPr>
                <w:rFonts w:ascii="Georgia" w:hAnsi="Georgia" w:cs="Arial"/>
                <w:bCs/>
                <w:sz w:val="20"/>
                <w:szCs w:val="20"/>
              </w:rPr>
              <w:t xml:space="preserve">– less </w:t>
            </w:r>
            <w:r w:rsidR="001C1BF1" w:rsidRPr="009B7B4E">
              <w:rPr>
                <w:rFonts w:ascii="Georgia" w:hAnsi="Georgia" w:cs="Arial"/>
                <w:bCs/>
                <w:sz w:val="20"/>
                <w:szCs w:val="20"/>
              </w:rPr>
              <w:t xml:space="preserve">than </w:t>
            </w:r>
            <w:r w:rsidR="0087367A" w:rsidRPr="00866F31">
              <w:rPr>
                <w:rFonts w:ascii="Georgia" w:hAnsi="Georgia" w:cs="Arial"/>
                <w:bCs/>
                <w:sz w:val="20"/>
                <w:szCs w:val="20"/>
                <w:u w:val="single"/>
              </w:rPr>
              <w:t>1</w:t>
            </w:r>
            <w:r w:rsidR="001C1BF1" w:rsidRPr="00866F31">
              <w:rPr>
                <w:rFonts w:ascii="Georgia" w:hAnsi="Georgia" w:cs="Arial"/>
                <w:bCs/>
                <w:sz w:val="20"/>
                <w:szCs w:val="20"/>
                <w:u w:val="single"/>
              </w:rPr>
              <w:t>5%</w:t>
            </w:r>
            <w:r w:rsidR="001C1BF1" w:rsidRPr="009B7B4E">
              <w:rPr>
                <w:rFonts w:ascii="Georgia" w:hAnsi="Georgia" w:cs="Arial"/>
                <w:bCs/>
                <w:sz w:val="20"/>
                <w:szCs w:val="20"/>
              </w:rPr>
              <w:t xml:space="preserve"> of </w:t>
            </w:r>
            <w:r w:rsidR="001C1BF1" w:rsidRPr="00D116EF">
              <w:rPr>
                <w:rFonts w:ascii="Georgia" w:hAnsi="Georgia" w:cs="Arial"/>
                <w:bCs/>
                <w:sz w:val="20"/>
                <w:szCs w:val="20"/>
              </w:rPr>
              <w:t>unspent funds.</w:t>
            </w:r>
            <w:r w:rsidR="00DD2770">
              <w:rPr>
                <w:rFonts w:ascii="Georgia" w:hAnsi="Georgia" w:cs="Arial"/>
                <w:bCs/>
                <w:sz w:val="20"/>
                <w:szCs w:val="20"/>
              </w:rPr>
              <w:t xml:space="preserve"> </w:t>
            </w:r>
            <w:r w:rsidR="001C1BF1" w:rsidRPr="00D116EF">
              <w:rPr>
                <w:rFonts w:ascii="Georgia" w:hAnsi="Georgia" w:cs="Arial"/>
                <w:bCs/>
                <w:sz w:val="20"/>
                <w:szCs w:val="20"/>
              </w:rPr>
              <w:t>Excludes S+C, Rental assistance, and New Agencies until one full grant cycle is complete.</w:t>
            </w:r>
          </w:p>
          <w:p w14:paraId="5A6CC333" w14:textId="77777777" w:rsidR="001C1BF1" w:rsidRPr="00D116EF" w:rsidRDefault="001C1BF1" w:rsidP="001C1BF1">
            <w:pPr>
              <w:tabs>
                <w:tab w:val="center" w:pos="2790"/>
              </w:tabs>
              <w:rPr>
                <w:rFonts w:ascii="Georgia" w:hAnsi="Georgia" w:cs="Arial"/>
                <w:bCs/>
                <w:sz w:val="10"/>
                <w:szCs w:val="10"/>
              </w:rPr>
            </w:pPr>
          </w:p>
          <w:p w14:paraId="5E3CD289" w14:textId="77777777" w:rsidR="001C1BF1" w:rsidRDefault="001C1BF1" w:rsidP="001C1BF1">
            <w:pPr>
              <w:tabs>
                <w:tab w:val="center" w:pos="2790"/>
              </w:tabs>
              <w:rPr>
                <w:rFonts w:ascii="Georgia" w:hAnsi="Georgia" w:cs="Arial"/>
                <w:b/>
                <w:bCs/>
                <w:sz w:val="20"/>
                <w:szCs w:val="20"/>
              </w:rPr>
            </w:pPr>
            <w:r w:rsidRPr="00D116EF">
              <w:rPr>
                <w:rFonts w:ascii="Georgia" w:hAnsi="Georgia" w:cs="Arial"/>
                <w:b/>
                <w:bCs/>
                <w:sz w:val="20"/>
                <w:szCs w:val="20"/>
              </w:rPr>
              <w:t>SOURCE: HUD and APR (Q.28)</w:t>
            </w:r>
          </w:p>
          <w:p w14:paraId="0055DAF5" w14:textId="655DDD51" w:rsidR="0087367A" w:rsidRDefault="00A76732" w:rsidP="001C1BF1">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29E601DD" w14:textId="09C1C881" w:rsidR="00904D14" w:rsidRPr="00D116EF" w:rsidRDefault="00904D14" w:rsidP="00904D14">
            <w:pPr>
              <w:rPr>
                <w:rFonts w:ascii="Georgia" w:hAnsi="Georgia" w:cs="Arial"/>
                <w:strike/>
                <w:sz w:val="20"/>
                <w:szCs w:val="20"/>
              </w:rPr>
            </w:pPr>
            <w:r w:rsidRPr="00D116EF">
              <w:rPr>
                <w:rFonts w:ascii="Georgia" w:hAnsi="Georgia" w:cs="Arial"/>
                <w:b/>
                <w:bCs/>
                <w:sz w:val="20"/>
                <w:szCs w:val="20"/>
              </w:rPr>
              <w:t>5 pts.</w:t>
            </w:r>
            <w:r w:rsidRPr="00D116EF">
              <w:rPr>
                <w:rFonts w:ascii="Georgia" w:hAnsi="Georgia" w:cs="Arial"/>
                <w:sz w:val="20"/>
                <w:szCs w:val="20"/>
              </w:rPr>
              <w:t xml:space="preserve"> = No</w:t>
            </w:r>
          </w:p>
          <w:p w14:paraId="78BD92A9" w14:textId="77E240BE" w:rsidR="001C1BF1" w:rsidRPr="00D116EF" w:rsidRDefault="00904D14" w:rsidP="005D71E5">
            <w:pPr>
              <w:rPr>
                <w:rFonts w:ascii="Georgia" w:hAnsi="Georgia" w:cs="Arial"/>
                <w:b/>
                <w:bCs/>
                <w:sz w:val="20"/>
                <w:szCs w:val="20"/>
              </w:rPr>
            </w:pPr>
            <w:r w:rsidRPr="00D116EF">
              <w:rPr>
                <w:rFonts w:ascii="Georgia" w:hAnsi="Georgia" w:cs="Arial"/>
                <w:b/>
                <w:bCs/>
                <w:sz w:val="20"/>
                <w:szCs w:val="20"/>
              </w:rPr>
              <w:t>0 pts.</w:t>
            </w:r>
            <w:r w:rsidRPr="00D116EF">
              <w:rPr>
                <w:rFonts w:ascii="Georgia" w:hAnsi="Georgia" w:cs="Arial"/>
                <w:sz w:val="20"/>
                <w:szCs w:val="20"/>
              </w:rPr>
              <w:t xml:space="preserve"> = Yes</w:t>
            </w:r>
          </w:p>
        </w:tc>
      </w:tr>
      <w:tr w:rsidR="00156018" w:rsidRPr="00D116EF" w14:paraId="7A6D4148" w14:textId="77777777" w:rsidTr="00EA1638">
        <w:trPr>
          <w:gridAfter w:val="1"/>
          <w:wAfter w:w="9" w:type="dxa"/>
          <w:trHeight w:val="530"/>
          <w:jc w:val="center"/>
        </w:trPr>
        <w:tc>
          <w:tcPr>
            <w:tcW w:w="6450" w:type="dxa"/>
          </w:tcPr>
          <w:p w14:paraId="686B0D27" w14:textId="514965CD" w:rsidR="00156018" w:rsidRPr="00D116EF" w:rsidRDefault="00677877" w:rsidP="00EA1638">
            <w:pPr>
              <w:tabs>
                <w:tab w:val="center" w:pos="2790"/>
              </w:tabs>
              <w:rPr>
                <w:rFonts w:ascii="Georgia" w:hAnsi="Georgia" w:cs="Arial"/>
                <w:bCs/>
                <w:sz w:val="20"/>
                <w:szCs w:val="20"/>
              </w:rPr>
            </w:pPr>
            <w:r>
              <w:rPr>
                <w:rFonts w:ascii="Georgia" w:hAnsi="Georgia" w:cs="Arial"/>
                <w:b/>
                <w:bCs/>
                <w:sz w:val="20"/>
                <w:szCs w:val="20"/>
                <w:u w:val="single"/>
              </w:rPr>
              <w:t>L</w:t>
            </w:r>
            <w:r w:rsidR="00156018" w:rsidRPr="00D116EF">
              <w:rPr>
                <w:rFonts w:ascii="Georgia" w:hAnsi="Georgia" w:cs="Arial"/>
                <w:b/>
                <w:bCs/>
                <w:sz w:val="20"/>
                <w:szCs w:val="20"/>
                <w:u w:val="single"/>
              </w:rPr>
              <w:t xml:space="preserve">. Length of Stay </w:t>
            </w:r>
            <w:r w:rsidR="00156018" w:rsidRPr="00D116EF">
              <w:rPr>
                <w:rFonts w:ascii="Georgia" w:hAnsi="Georgia" w:cs="Arial"/>
                <w:bCs/>
                <w:sz w:val="20"/>
                <w:szCs w:val="20"/>
              </w:rPr>
              <w:t>– average length of stay (Leavers Only)</w:t>
            </w:r>
          </w:p>
          <w:p w14:paraId="6DE491A1" w14:textId="77777777" w:rsidR="00156018" w:rsidRPr="00D116EF" w:rsidRDefault="00156018" w:rsidP="00EA1638">
            <w:pPr>
              <w:pStyle w:val="BodyText2"/>
              <w:rPr>
                <w:rFonts w:ascii="Georgia" w:hAnsi="Georgia" w:cs="Arial"/>
                <w:b/>
              </w:rPr>
            </w:pPr>
          </w:p>
          <w:p w14:paraId="74B3CAC4" w14:textId="77777777" w:rsidR="00156018" w:rsidRPr="00D116EF" w:rsidRDefault="00156018" w:rsidP="00EA1638">
            <w:pPr>
              <w:tabs>
                <w:tab w:val="center" w:pos="2790"/>
              </w:tabs>
              <w:rPr>
                <w:rFonts w:ascii="Georgia" w:hAnsi="Georgia" w:cs="Arial"/>
                <w:b/>
                <w:bCs/>
                <w:sz w:val="20"/>
                <w:szCs w:val="20"/>
              </w:rPr>
            </w:pPr>
          </w:p>
          <w:p w14:paraId="3076B605" w14:textId="77777777" w:rsidR="00156018" w:rsidRPr="00D116EF" w:rsidRDefault="00156018" w:rsidP="00EA1638">
            <w:pPr>
              <w:tabs>
                <w:tab w:val="center" w:pos="2790"/>
              </w:tabs>
              <w:rPr>
                <w:rFonts w:ascii="Georgia" w:hAnsi="Georgia" w:cs="Arial"/>
                <w:b/>
                <w:bCs/>
                <w:sz w:val="20"/>
                <w:szCs w:val="20"/>
              </w:rPr>
            </w:pPr>
          </w:p>
          <w:p w14:paraId="2DE57CB9" w14:textId="77777777" w:rsidR="00156018" w:rsidRPr="00D116EF" w:rsidRDefault="00156018" w:rsidP="00EA1638">
            <w:pPr>
              <w:tabs>
                <w:tab w:val="center" w:pos="2790"/>
              </w:tabs>
              <w:rPr>
                <w:rFonts w:ascii="Georgia" w:hAnsi="Georgia" w:cs="Arial"/>
                <w:b/>
                <w:bCs/>
                <w:sz w:val="20"/>
                <w:szCs w:val="20"/>
              </w:rPr>
            </w:pPr>
          </w:p>
          <w:p w14:paraId="57EE7FE0" w14:textId="77777777" w:rsidR="00156018" w:rsidRPr="00D116EF" w:rsidRDefault="00156018" w:rsidP="00EA1638">
            <w:pPr>
              <w:tabs>
                <w:tab w:val="center" w:pos="2790"/>
              </w:tabs>
              <w:rPr>
                <w:rFonts w:ascii="Georgia" w:hAnsi="Georgia" w:cs="Arial"/>
                <w:b/>
                <w:bCs/>
                <w:sz w:val="20"/>
                <w:szCs w:val="20"/>
              </w:rPr>
            </w:pPr>
          </w:p>
          <w:p w14:paraId="73AC96D4" w14:textId="77777777" w:rsidR="00156018" w:rsidRPr="00D116EF" w:rsidRDefault="00156018" w:rsidP="00EA1638">
            <w:pPr>
              <w:tabs>
                <w:tab w:val="center" w:pos="2790"/>
              </w:tabs>
              <w:rPr>
                <w:rFonts w:ascii="Georgia" w:hAnsi="Georgia" w:cs="Arial"/>
                <w:b/>
                <w:bCs/>
                <w:sz w:val="20"/>
                <w:szCs w:val="20"/>
              </w:rPr>
            </w:pPr>
          </w:p>
          <w:p w14:paraId="3F2336C8" w14:textId="77777777" w:rsidR="00156018" w:rsidRPr="00D116EF" w:rsidRDefault="00156018" w:rsidP="00EA1638">
            <w:pPr>
              <w:tabs>
                <w:tab w:val="center" w:pos="2790"/>
              </w:tabs>
              <w:rPr>
                <w:rFonts w:ascii="Georgia" w:hAnsi="Georgia" w:cs="Arial"/>
                <w:b/>
                <w:bCs/>
                <w:sz w:val="20"/>
                <w:szCs w:val="20"/>
              </w:rPr>
            </w:pPr>
          </w:p>
          <w:p w14:paraId="44F9628F" w14:textId="77777777" w:rsidR="00156018" w:rsidRPr="00D116EF" w:rsidRDefault="00156018" w:rsidP="00EA1638">
            <w:pPr>
              <w:tabs>
                <w:tab w:val="center" w:pos="2790"/>
              </w:tabs>
              <w:rPr>
                <w:rFonts w:ascii="Georgia" w:hAnsi="Georgia" w:cs="Arial"/>
                <w:b/>
                <w:bCs/>
                <w:sz w:val="20"/>
                <w:szCs w:val="20"/>
              </w:rPr>
            </w:pPr>
          </w:p>
          <w:p w14:paraId="2E46E1DD" w14:textId="77777777" w:rsidR="00156018" w:rsidRPr="00D116EF" w:rsidRDefault="00156018" w:rsidP="00EA1638">
            <w:pPr>
              <w:tabs>
                <w:tab w:val="center" w:pos="2790"/>
              </w:tabs>
              <w:rPr>
                <w:rFonts w:ascii="Georgia" w:hAnsi="Georgia" w:cs="Arial"/>
                <w:b/>
                <w:bCs/>
                <w:sz w:val="20"/>
                <w:szCs w:val="20"/>
              </w:rPr>
            </w:pPr>
          </w:p>
          <w:p w14:paraId="7BE6B814" w14:textId="77777777" w:rsidR="00DD270A" w:rsidRDefault="00DD270A" w:rsidP="00EA1638">
            <w:pPr>
              <w:tabs>
                <w:tab w:val="center" w:pos="2790"/>
              </w:tabs>
              <w:rPr>
                <w:rFonts w:ascii="Georgia" w:hAnsi="Georgia" w:cs="Arial"/>
                <w:b/>
                <w:bCs/>
                <w:sz w:val="20"/>
                <w:szCs w:val="20"/>
              </w:rPr>
            </w:pPr>
          </w:p>
          <w:p w14:paraId="361484ED" w14:textId="77777777" w:rsidR="00DD270A" w:rsidRDefault="00DD270A" w:rsidP="00EA1638">
            <w:pPr>
              <w:tabs>
                <w:tab w:val="center" w:pos="2790"/>
              </w:tabs>
              <w:rPr>
                <w:rFonts w:ascii="Georgia" w:hAnsi="Georgia" w:cs="Arial"/>
                <w:b/>
                <w:bCs/>
                <w:sz w:val="20"/>
                <w:szCs w:val="20"/>
              </w:rPr>
            </w:pPr>
          </w:p>
          <w:p w14:paraId="3DF87A33" w14:textId="77777777" w:rsidR="00DD270A" w:rsidRDefault="00DD270A" w:rsidP="00EA1638">
            <w:pPr>
              <w:tabs>
                <w:tab w:val="center" w:pos="2790"/>
              </w:tabs>
              <w:rPr>
                <w:rFonts w:ascii="Georgia" w:hAnsi="Georgia" w:cs="Arial"/>
                <w:b/>
                <w:bCs/>
                <w:sz w:val="20"/>
                <w:szCs w:val="20"/>
              </w:rPr>
            </w:pPr>
          </w:p>
          <w:p w14:paraId="1D6A4C50" w14:textId="77777777" w:rsidR="00DD270A" w:rsidRDefault="00DD270A" w:rsidP="00EA1638">
            <w:pPr>
              <w:tabs>
                <w:tab w:val="center" w:pos="2790"/>
              </w:tabs>
              <w:rPr>
                <w:rFonts w:ascii="Georgia" w:hAnsi="Georgia" w:cs="Arial"/>
                <w:b/>
                <w:bCs/>
                <w:sz w:val="20"/>
                <w:szCs w:val="20"/>
              </w:rPr>
            </w:pPr>
          </w:p>
          <w:p w14:paraId="6640AAFB" w14:textId="77777777" w:rsidR="00DD270A" w:rsidRDefault="00DD270A" w:rsidP="00EA1638">
            <w:pPr>
              <w:tabs>
                <w:tab w:val="center" w:pos="2790"/>
              </w:tabs>
              <w:rPr>
                <w:rFonts w:ascii="Georgia" w:hAnsi="Georgia" w:cs="Arial"/>
                <w:b/>
                <w:bCs/>
                <w:sz w:val="20"/>
                <w:szCs w:val="20"/>
              </w:rPr>
            </w:pPr>
          </w:p>
          <w:p w14:paraId="5B2FA4E1" w14:textId="77777777" w:rsidR="00DD270A" w:rsidRDefault="00DD270A" w:rsidP="00EA1638">
            <w:pPr>
              <w:tabs>
                <w:tab w:val="center" w:pos="2790"/>
              </w:tabs>
              <w:rPr>
                <w:rFonts w:ascii="Georgia" w:hAnsi="Georgia" w:cs="Arial"/>
                <w:b/>
                <w:bCs/>
                <w:sz w:val="20"/>
                <w:szCs w:val="20"/>
              </w:rPr>
            </w:pPr>
          </w:p>
          <w:p w14:paraId="6584AB31" w14:textId="77777777" w:rsidR="008C7306" w:rsidRDefault="008C7306" w:rsidP="00EA1638">
            <w:pPr>
              <w:tabs>
                <w:tab w:val="center" w:pos="2790"/>
              </w:tabs>
              <w:rPr>
                <w:rFonts w:ascii="Georgia" w:hAnsi="Georgia" w:cs="Arial"/>
                <w:b/>
                <w:bCs/>
                <w:sz w:val="20"/>
                <w:szCs w:val="20"/>
              </w:rPr>
            </w:pPr>
          </w:p>
          <w:p w14:paraId="2DDFA41B" w14:textId="77777777" w:rsidR="008C7306" w:rsidRDefault="008C7306" w:rsidP="00EA1638">
            <w:pPr>
              <w:tabs>
                <w:tab w:val="center" w:pos="2790"/>
              </w:tabs>
              <w:rPr>
                <w:rFonts w:ascii="Georgia" w:hAnsi="Georgia" w:cs="Arial"/>
                <w:b/>
                <w:bCs/>
                <w:sz w:val="20"/>
                <w:szCs w:val="20"/>
              </w:rPr>
            </w:pPr>
          </w:p>
          <w:p w14:paraId="6EDBA802" w14:textId="77777777" w:rsidR="008C7306" w:rsidRDefault="008C7306" w:rsidP="00EA1638">
            <w:pPr>
              <w:tabs>
                <w:tab w:val="center" w:pos="2790"/>
              </w:tabs>
              <w:rPr>
                <w:rFonts w:ascii="Georgia" w:hAnsi="Georgia" w:cs="Arial"/>
                <w:b/>
                <w:bCs/>
                <w:sz w:val="20"/>
                <w:szCs w:val="20"/>
              </w:rPr>
            </w:pPr>
          </w:p>
          <w:p w14:paraId="74F18A09" w14:textId="77777777" w:rsidR="008C7306" w:rsidRDefault="008C7306" w:rsidP="00EA1638">
            <w:pPr>
              <w:tabs>
                <w:tab w:val="center" w:pos="2790"/>
              </w:tabs>
              <w:rPr>
                <w:rFonts w:ascii="Georgia" w:hAnsi="Georgia" w:cs="Arial"/>
                <w:b/>
                <w:bCs/>
                <w:sz w:val="20"/>
                <w:szCs w:val="20"/>
              </w:rPr>
            </w:pPr>
          </w:p>
          <w:p w14:paraId="2F512DCF" w14:textId="77777777" w:rsidR="00156018" w:rsidRDefault="00156018" w:rsidP="00EA1638">
            <w:pPr>
              <w:tabs>
                <w:tab w:val="center" w:pos="2790"/>
              </w:tabs>
              <w:rPr>
                <w:rFonts w:ascii="Georgia" w:hAnsi="Georgia" w:cs="Arial"/>
                <w:b/>
                <w:bCs/>
                <w:sz w:val="20"/>
                <w:szCs w:val="20"/>
              </w:rPr>
            </w:pPr>
            <w:r w:rsidRPr="00D116EF">
              <w:rPr>
                <w:rFonts w:ascii="Georgia" w:hAnsi="Georgia" w:cs="Arial"/>
                <w:b/>
                <w:bCs/>
                <w:sz w:val="20"/>
                <w:szCs w:val="20"/>
              </w:rPr>
              <w:t>SOURCE: (Q.22b)</w:t>
            </w:r>
          </w:p>
          <w:p w14:paraId="32BFC4E6" w14:textId="44E4EE3B" w:rsidR="0087367A" w:rsidRPr="00D116EF" w:rsidRDefault="00A76732" w:rsidP="00EA1638">
            <w:pPr>
              <w:tabs>
                <w:tab w:val="center" w:pos="2790"/>
              </w:tabs>
              <w:rPr>
                <w:rFonts w:ascii="Georgia" w:hAnsi="Georgia" w:cs="Arial"/>
                <w:b/>
                <w:bCs/>
                <w:sz w:val="20"/>
                <w:szCs w:val="20"/>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01F181BA" w14:textId="77777777" w:rsidR="00156018" w:rsidRPr="00D116EF" w:rsidRDefault="00156018" w:rsidP="00EA1638">
            <w:pPr>
              <w:pStyle w:val="BodyText2"/>
              <w:spacing w:after="0" w:line="240" w:lineRule="auto"/>
              <w:rPr>
                <w:rFonts w:ascii="Georgia" w:hAnsi="Georgia" w:cs="Arial"/>
                <w:b/>
                <w:i/>
                <w:iCs/>
                <w:sz w:val="20"/>
                <w:szCs w:val="20"/>
                <w:u w:val="single"/>
              </w:rPr>
            </w:pPr>
            <w:r w:rsidRPr="00D116EF">
              <w:rPr>
                <w:rFonts w:ascii="Georgia" w:hAnsi="Georgia" w:cs="Arial"/>
                <w:b/>
                <w:i/>
                <w:iCs/>
                <w:sz w:val="20"/>
                <w:szCs w:val="20"/>
                <w:u w:val="single"/>
              </w:rPr>
              <w:t>Rapid Re-Housing Programs Only:</w:t>
            </w:r>
          </w:p>
          <w:p w14:paraId="290A6BB4" w14:textId="38B65233" w:rsidR="00156018" w:rsidRPr="00B31967" w:rsidRDefault="00156018" w:rsidP="00EA1638">
            <w:pPr>
              <w:rPr>
                <w:rFonts w:ascii="Georgia" w:hAnsi="Georgia" w:cs="Arial"/>
                <w:sz w:val="18"/>
                <w:szCs w:val="18"/>
              </w:rPr>
            </w:pPr>
            <w:r w:rsidRPr="00B31967">
              <w:rPr>
                <w:rFonts w:ascii="Georgia" w:hAnsi="Georgia" w:cs="Arial"/>
                <w:b/>
                <w:bCs/>
                <w:sz w:val="18"/>
                <w:szCs w:val="18"/>
              </w:rPr>
              <w:t>5 pts.</w:t>
            </w:r>
            <w:r w:rsidR="008026E6" w:rsidRPr="00B31967">
              <w:rPr>
                <w:rFonts w:ascii="Georgia" w:hAnsi="Georgia" w:cs="Arial"/>
                <w:b/>
                <w:bCs/>
                <w:sz w:val="18"/>
                <w:szCs w:val="18"/>
              </w:rPr>
              <w:t xml:space="preserve"> </w:t>
            </w:r>
            <w:r w:rsidR="008026E6" w:rsidRPr="00B31967">
              <w:rPr>
                <w:rFonts w:ascii="Georgia" w:hAnsi="Georgia" w:cs="Arial"/>
                <w:sz w:val="18"/>
                <w:szCs w:val="18"/>
              </w:rPr>
              <w:t>=</w:t>
            </w:r>
            <w:r w:rsidR="008026E6" w:rsidRPr="00B31967">
              <w:rPr>
                <w:rFonts w:ascii="Georgia" w:hAnsi="Georgia" w:cs="Arial"/>
                <w:b/>
                <w:bCs/>
                <w:sz w:val="18"/>
                <w:szCs w:val="18"/>
              </w:rPr>
              <w:t xml:space="preserve"> </w:t>
            </w:r>
            <w:r w:rsidRPr="00B31967">
              <w:rPr>
                <w:rFonts w:ascii="Georgia" w:hAnsi="Georgia" w:cs="Arial"/>
                <w:sz w:val="18"/>
                <w:szCs w:val="18"/>
              </w:rPr>
              <w:t>6 months</w:t>
            </w:r>
            <w:r w:rsidR="004153DA" w:rsidRPr="00B31967">
              <w:rPr>
                <w:rFonts w:ascii="Georgia" w:hAnsi="Georgia" w:cs="Arial"/>
                <w:sz w:val="18"/>
                <w:szCs w:val="18"/>
              </w:rPr>
              <w:t xml:space="preserve"> or </w:t>
            </w:r>
            <w:r w:rsidR="00737076" w:rsidRPr="00B31967">
              <w:rPr>
                <w:rFonts w:ascii="Georgia" w:hAnsi="Georgia" w:cs="Arial"/>
                <w:sz w:val="18"/>
                <w:szCs w:val="18"/>
              </w:rPr>
              <w:t>fewer</w:t>
            </w:r>
            <w:r w:rsidRPr="00B31967">
              <w:rPr>
                <w:rFonts w:ascii="Georgia" w:hAnsi="Georgia" w:cs="Arial"/>
                <w:sz w:val="18"/>
                <w:szCs w:val="18"/>
              </w:rPr>
              <w:t xml:space="preserve"> </w:t>
            </w:r>
          </w:p>
          <w:p w14:paraId="0FD2958A" w14:textId="2BA9EE26" w:rsidR="00156018" w:rsidRPr="00B31967" w:rsidRDefault="00156018" w:rsidP="00EA1638">
            <w:pPr>
              <w:rPr>
                <w:rFonts w:ascii="Georgia" w:hAnsi="Georgia" w:cs="Arial"/>
                <w:sz w:val="18"/>
                <w:szCs w:val="18"/>
              </w:rPr>
            </w:pPr>
            <w:r w:rsidRPr="00B31967">
              <w:rPr>
                <w:rFonts w:ascii="Georgia" w:hAnsi="Georgia" w:cs="Arial"/>
                <w:b/>
                <w:bCs/>
                <w:sz w:val="18"/>
                <w:szCs w:val="18"/>
              </w:rPr>
              <w:t>3 pts.</w:t>
            </w:r>
            <w:r w:rsidR="008026E6" w:rsidRPr="00B31967">
              <w:rPr>
                <w:rFonts w:ascii="Georgia" w:hAnsi="Georgia" w:cs="Arial"/>
                <w:b/>
                <w:bCs/>
                <w:sz w:val="18"/>
                <w:szCs w:val="18"/>
              </w:rPr>
              <w:t xml:space="preserve"> </w:t>
            </w:r>
            <w:r w:rsidRPr="00B31967">
              <w:rPr>
                <w:rFonts w:ascii="Georgia" w:hAnsi="Georgia" w:cs="Arial"/>
                <w:bCs/>
                <w:sz w:val="18"/>
                <w:szCs w:val="18"/>
              </w:rPr>
              <w:t>=</w:t>
            </w:r>
            <w:r w:rsidRPr="00B31967">
              <w:rPr>
                <w:rFonts w:ascii="Georgia" w:hAnsi="Georgia" w:cs="Arial"/>
                <w:b/>
                <w:bCs/>
                <w:sz w:val="18"/>
                <w:szCs w:val="18"/>
              </w:rPr>
              <w:t xml:space="preserve"> </w:t>
            </w:r>
            <w:r w:rsidR="00A957A4" w:rsidRPr="00B31967">
              <w:rPr>
                <w:rFonts w:ascii="Georgia" w:hAnsi="Georgia" w:cs="Arial"/>
                <w:sz w:val="18"/>
                <w:szCs w:val="18"/>
              </w:rPr>
              <w:t>7</w:t>
            </w:r>
            <w:r w:rsidRPr="00B31967">
              <w:rPr>
                <w:rFonts w:ascii="Georgia" w:hAnsi="Georgia" w:cs="Arial"/>
                <w:sz w:val="18"/>
                <w:szCs w:val="18"/>
              </w:rPr>
              <w:t xml:space="preserve"> months - 9 months</w:t>
            </w:r>
          </w:p>
          <w:p w14:paraId="1CBF7BA5" w14:textId="6DD2A7E6" w:rsidR="00156018" w:rsidRPr="00B31967" w:rsidRDefault="00156018" w:rsidP="00EA1638">
            <w:pPr>
              <w:rPr>
                <w:rFonts w:ascii="Georgia" w:hAnsi="Georgia" w:cs="Arial"/>
                <w:b/>
                <w:sz w:val="18"/>
                <w:szCs w:val="18"/>
              </w:rPr>
            </w:pPr>
            <w:r w:rsidRPr="00B31967">
              <w:rPr>
                <w:rFonts w:ascii="Georgia" w:hAnsi="Georgia" w:cs="Arial"/>
                <w:b/>
                <w:sz w:val="18"/>
                <w:szCs w:val="18"/>
              </w:rPr>
              <w:t xml:space="preserve">1 pt.   </w:t>
            </w:r>
            <w:r w:rsidR="00231E94" w:rsidRPr="00B31967">
              <w:rPr>
                <w:rFonts w:ascii="Georgia" w:hAnsi="Georgia" w:cs="Arial"/>
                <w:b/>
                <w:sz w:val="18"/>
                <w:szCs w:val="18"/>
              </w:rPr>
              <w:t xml:space="preserve"> </w:t>
            </w:r>
            <w:r w:rsidRPr="00B31967">
              <w:rPr>
                <w:rFonts w:ascii="Georgia" w:hAnsi="Georgia" w:cs="Arial"/>
                <w:sz w:val="18"/>
                <w:szCs w:val="18"/>
              </w:rPr>
              <w:t xml:space="preserve">= </w:t>
            </w:r>
            <w:r w:rsidR="008E56BE" w:rsidRPr="00B31967">
              <w:rPr>
                <w:rFonts w:ascii="Georgia" w:hAnsi="Georgia" w:cs="Arial"/>
                <w:sz w:val="18"/>
                <w:szCs w:val="18"/>
              </w:rPr>
              <w:t>10</w:t>
            </w:r>
            <w:r w:rsidRPr="00B31967">
              <w:rPr>
                <w:rFonts w:ascii="Georgia" w:hAnsi="Georgia" w:cs="Arial"/>
                <w:sz w:val="18"/>
                <w:szCs w:val="18"/>
              </w:rPr>
              <w:t xml:space="preserve"> months - 12 months</w:t>
            </w:r>
          </w:p>
          <w:p w14:paraId="78F7185E" w14:textId="6FCB4D83"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1</w:t>
            </w:r>
            <w:r w:rsidR="008E56BE" w:rsidRPr="00B31967">
              <w:rPr>
                <w:rFonts w:ascii="Georgia" w:hAnsi="Georgia" w:cs="Arial"/>
                <w:sz w:val="18"/>
                <w:szCs w:val="18"/>
              </w:rPr>
              <w:t>3</w:t>
            </w:r>
            <w:r w:rsidRPr="00B31967">
              <w:rPr>
                <w:rFonts w:ascii="Georgia" w:hAnsi="Georgia" w:cs="Arial"/>
                <w:sz w:val="18"/>
                <w:szCs w:val="18"/>
              </w:rPr>
              <w:t xml:space="preserve"> months</w:t>
            </w:r>
            <w:r w:rsidR="00597BD3" w:rsidRPr="00B31967">
              <w:rPr>
                <w:rFonts w:ascii="Georgia" w:hAnsi="Georgia" w:cs="Arial"/>
                <w:sz w:val="18"/>
                <w:szCs w:val="18"/>
              </w:rPr>
              <w:t xml:space="preserve"> or greater </w:t>
            </w:r>
          </w:p>
          <w:p w14:paraId="79727739" w14:textId="77777777" w:rsidR="00156018" w:rsidRPr="00B31967" w:rsidRDefault="00156018" w:rsidP="00EA1638">
            <w:pPr>
              <w:rPr>
                <w:rFonts w:ascii="Georgia" w:hAnsi="Georgia" w:cs="Arial"/>
                <w:sz w:val="10"/>
                <w:szCs w:val="10"/>
              </w:rPr>
            </w:pPr>
          </w:p>
          <w:p w14:paraId="3754C2D7" w14:textId="77777777" w:rsidR="00156018" w:rsidRPr="00B31967" w:rsidRDefault="00156018" w:rsidP="00EA1638">
            <w:pPr>
              <w:rPr>
                <w:rFonts w:ascii="Georgia" w:hAnsi="Georgia" w:cs="Arial"/>
                <w:b/>
                <w:bCs/>
                <w:i/>
                <w:iCs/>
                <w:sz w:val="20"/>
                <w:szCs w:val="20"/>
                <w:u w:val="single"/>
              </w:rPr>
            </w:pPr>
            <w:r w:rsidRPr="00B31967">
              <w:rPr>
                <w:rFonts w:ascii="Georgia" w:hAnsi="Georgia" w:cs="Arial"/>
                <w:b/>
                <w:bCs/>
                <w:i/>
                <w:iCs/>
                <w:sz w:val="20"/>
                <w:szCs w:val="20"/>
                <w:u w:val="single"/>
              </w:rPr>
              <w:t>Permanent Supportive Housing Programs Only:</w:t>
            </w:r>
          </w:p>
          <w:p w14:paraId="49C372C5" w14:textId="761F98FE"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5 pts. </w:t>
            </w:r>
            <w:r w:rsidRPr="00B31967">
              <w:rPr>
                <w:rFonts w:ascii="Georgia" w:hAnsi="Georgia" w:cs="Arial"/>
                <w:sz w:val="18"/>
                <w:szCs w:val="18"/>
              </w:rPr>
              <w:t>= 1</w:t>
            </w:r>
            <w:r w:rsidR="008E56BE" w:rsidRPr="00B31967">
              <w:rPr>
                <w:rFonts w:ascii="Georgia" w:hAnsi="Georgia" w:cs="Arial"/>
                <w:sz w:val="18"/>
                <w:szCs w:val="18"/>
              </w:rPr>
              <w:t>3</w:t>
            </w:r>
            <w:r w:rsidRPr="00B31967">
              <w:rPr>
                <w:rFonts w:ascii="Georgia" w:hAnsi="Georgia" w:cs="Arial"/>
                <w:sz w:val="18"/>
                <w:szCs w:val="18"/>
              </w:rPr>
              <w:t xml:space="preserve"> months</w:t>
            </w:r>
            <w:r w:rsidR="00EA79F6" w:rsidRPr="00B31967">
              <w:rPr>
                <w:rFonts w:ascii="Georgia" w:hAnsi="Georgia" w:cs="Arial"/>
                <w:sz w:val="18"/>
                <w:szCs w:val="18"/>
              </w:rPr>
              <w:t xml:space="preserve"> or greater</w:t>
            </w:r>
          </w:p>
          <w:p w14:paraId="6A16C00A" w14:textId="5EFC5322"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3 pts. </w:t>
            </w:r>
            <w:r w:rsidRPr="00B31967">
              <w:rPr>
                <w:rFonts w:ascii="Georgia" w:hAnsi="Georgia" w:cs="Arial"/>
                <w:sz w:val="18"/>
                <w:szCs w:val="18"/>
              </w:rPr>
              <w:t xml:space="preserve">= </w:t>
            </w:r>
            <w:r w:rsidR="008E56BE" w:rsidRPr="00B31967">
              <w:rPr>
                <w:rFonts w:ascii="Georgia" w:hAnsi="Georgia" w:cs="Arial"/>
                <w:sz w:val="18"/>
                <w:szCs w:val="18"/>
              </w:rPr>
              <w:t>10</w:t>
            </w:r>
            <w:r w:rsidRPr="00B31967">
              <w:rPr>
                <w:rFonts w:ascii="Georgia" w:hAnsi="Georgia" w:cs="Arial"/>
                <w:sz w:val="18"/>
                <w:szCs w:val="18"/>
              </w:rPr>
              <w:t xml:space="preserve"> months - 12 months</w:t>
            </w:r>
          </w:p>
          <w:p w14:paraId="05D21C9F" w14:textId="4564F602"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1 pt.   </w:t>
            </w:r>
            <w:r w:rsidR="00A04D96" w:rsidRPr="00B31967">
              <w:rPr>
                <w:rFonts w:ascii="Georgia" w:hAnsi="Georgia" w:cs="Arial"/>
                <w:b/>
                <w:sz w:val="18"/>
                <w:szCs w:val="18"/>
              </w:rPr>
              <w:t xml:space="preserve"> </w:t>
            </w:r>
            <w:r w:rsidRPr="00B31967">
              <w:rPr>
                <w:rFonts w:ascii="Georgia" w:hAnsi="Georgia" w:cs="Arial"/>
                <w:sz w:val="18"/>
                <w:szCs w:val="18"/>
              </w:rPr>
              <w:t xml:space="preserve">= </w:t>
            </w:r>
            <w:r w:rsidR="0096524D" w:rsidRPr="00B31967">
              <w:rPr>
                <w:rFonts w:ascii="Georgia" w:hAnsi="Georgia" w:cs="Arial"/>
                <w:sz w:val="18"/>
                <w:szCs w:val="18"/>
              </w:rPr>
              <w:t>7</w:t>
            </w:r>
            <w:r w:rsidRPr="00B31967">
              <w:rPr>
                <w:rFonts w:ascii="Georgia" w:hAnsi="Georgia" w:cs="Arial"/>
                <w:sz w:val="18"/>
                <w:szCs w:val="18"/>
              </w:rPr>
              <w:t xml:space="preserve"> months - 9 months</w:t>
            </w:r>
          </w:p>
          <w:p w14:paraId="38325352" w14:textId="51FAF22F"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6 months</w:t>
            </w:r>
            <w:r w:rsidR="0096524D" w:rsidRPr="00B31967">
              <w:rPr>
                <w:rFonts w:ascii="Georgia" w:hAnsi="Georgia" w:cs="Arial"/>
                <w:sz w:val="18"/>
                <w:szCs w:val="18"/>
              </w:rPr>
              <w:t xml:space="preserve"> or </w:t>
            </w:r>
            <w:r w:rsidR="00737076" w:rsidRPr="00B31967">
              <w:rPr>
                <w:rFonts w:ascii="Georgia" w:hAnsi="Georgia" w:cs="Arial"/>
                <w:sz w:val="18"/>
                <w:szCs w:val="18"/>
              </w:rPr>
              <w:t>fewer</w:t>
            </w:r>
          </w:p>
          <w:p w14:paraId="5F20D83E" w14:textId="77777777" w:rsidR="008F51AD" w:rsidRPr="00E74E3B" w:rsidRDefault="008F51AD" w:rsidP="00EA1638">
            <w:pPr>
              <w:rPr>
                <w:rFonts w:ascii="Georgia" w:hAnsi="Georgia" w:cs="Arial"/>
                <w:sz w:val="10"/>
                <w:szCs w:val="10"/>
              </w:rPr>
            </w:pPr>
          </w:p>
          <w:p w14:paraId="0A149ADE" w14:textId="2FAFED25" w:rsidR="008F51AD" w:rsidRPr="00D116EF" w:rsidRDefault="006C2B11" w:rsidP="008F51AD">
            <w:pPr>
              <w:pStyle w:val="BodyText2"/>
              <w:spacing w:after="0" w:line="240" w:lineRule="auto"/>
              <w:rPr>
                <w:rFonts w:ascii="Georgia" w:hAnsi="Georgia" w:cs="Arial"/>
                <w:b/>
                <w:i/>
                <w:iCs/>
                <w:sz w:val="20"/>
                <w:szCs w:val="20"/>
                <w:u w:val="single"/>
              </w:rPr>
            </w:pPr>
            <w:r>
              <w:rPr>
                <w:rFonts w:ascii="Georgia" w:hAnsi="Georgia" w:cs="Arial"/>
                <w:b/>
                <w:i/>
                <w:iCs/>
                <w:sz w:val="20"/>
                <w:szCs w:val="20"/>
                <w:u w:val="single"/>
              </w:rPr>
              <w:t xml:space="preserve">Youth </w:t>
            </w:r>
            <w:r w:rsidR="008F51AD" w:rsidRPr="00D116EF">
              <w:rPr>
                <w:rFonts w:ascii="Georgia" w:hAnsi="Georgia" w:cs="Arial"/>
                <w:b/>
                <w:i/>
                <w:iCs/>
                <w:sz w:val="20"/>
                <w:szCs w:val="20"/>
                <w:u w:val="single"/>
              </w:rPr>
              <w:t>Housing Programs Only:</w:t>
            </w:r>
          </w:p>
          <w:p w14:paraId="1502FC60" w14:textId="77777777" w:rsidR="00415A26" w:rsidRPr="00F02FA6" w:rsidRDefault="00415A26" w:rsidP="00415A26">
            <w:pPr>
              <w:rPr>
                <w:rFonts w:ascii="Georgia" w:hAnsi="Georgia"/>
                <w:sz w:val="18"/>
                <w:szCs w:val="18"/>
              </w:rPr>
            </w:pPr>
            <w:r w:rsidRPr="00F02FA6">
              <w:rPr>
                <w:rFonts w:ascii="Georgia" w:hAnsi="Georgia"/>
                <w:b/>
                <w:bCs/>
                <w:sz w:val="18"/>
                <w:szCs w:val="18"/>
              </w:rPr>
              <w:t xml:space="preserve">5 pts. </w:t>
            </w:r>
            <w:r w:rsidRPr="00F02FA6">
              <w:rPr>
                <w:rFonts w:ascii="Georgia" w:hAnsi="Georgia"/>
                <w:sz w:val="18"/>
                <w:szCs w:val="18"/>
              </w:rPr>
              <w:t>=</w:t>
            </w:r>
            <w:r w:rsidRPr="00F02FA6">
              <w:rPr>
                <w:rFonts w:ascii="Georgia" w:hAnsi="Georgia"/>
                <w:b/>
                <w:bCs/>
                <w:sz w:val="18"/>
                <w:szCs w:val="18"/>
              </w:rPr>
              <w:t xml:space="preserve"> </w:t>
            </w:r>
            <w:r w:rsidRPr="00F02FA6">
              <w:rPr>
                <w:rFonts w:ascii="Georgia" w:hAnsi="Georgia"/>
                <w:sz w:val="18"/>
                <w:szCs w:val="18"/>
              </w:rPr>
              <w:t xml:space="preserve">0 months – 12 months </w:t>
            </w:r>
          </w:p>
          <w:p w14:paraId="2E98B0F7" w14:textId="77777777" w:rsidR="00415A26" w:rsidRPr="00F02FA6" w:rsidRDefault="00415A26" w:rsidP="00415A26">
            <w:pPr>
              <w:rPr>
                <w:rFonts w:ascii="Georgia" w:hAnsi="Georgia"/>
                <w:sz w:val="18"/>
                <w:szCs w:val="18"/>
              </w:rPr>
            </w:pPr>
            <w:r w:rsidRPr="00F02FA6">
              <w:rPr>
                <w:rFonts w:ascii="Georgia" w:hAnsi="Georgia"/>
                <w:b/>
                <w:bCs/>
                <w:sz w:val="18"/>
                <w:szCs w:val="18"/>
              </w:rPr>
              <w:t xml:space="preserve">3 pts. </w:t>
            </w:r>
            <w:r w:rsidRPr="00F02FA6">
              <w:rPr>
                <w:rFonts w:ascii="Georgia" w:hAnsi="Georgia"/>
                <w:sz w:val="18"/>
                <w:szCs w:val="18"/>
              </w:rPr>
              <w:t>=</w:t>
            </w:r>
            <w:r w:rsidRPr="00F02FA6">
              <w:rPr>
                <w:rFonts w:ascii="Georgia" w:hAnsi="Georgia"/>
                <w:b/>
                <w:bCs/>
                <w:sz w:val="18"/>
                <w:szCs w:val="18"/>
              </w:rPr>
              <w:t xml:space="preserve"> </w:t>
            </w:r>
            <w:r w:rsidRPr="00F02FA6">
              <w:rPr>
                <w:rFonts w:ascii="Georgia" w:hAnsi="Georgia"/>
                <w:sz w:val="18"/>
                <w:szCs w:val="18"/>
              </w:rPr>
              <w:t xml:space="preserve">13 months - 17 months  </w:t>
            </w:r>
          </w:p>
          <w:p w14:paraId="32C9AF26" w14:textId="4261A399" w:rsidR="00415A26" w:rsidRPr="00F02FA6" w:rsidRDefault="00415A26" w:rsidP="00415A26">
            <w:pPr>
              <w:rPr>
                <w:rFonts w:ascii="Georgia" w:hAnsi="Georgia"/>
                <w:sz w:val="18"/>
                <w:szCs w:val="18"/>
              </w:rPr>
            </w:pPr>
            <w:r w:rsidRPr="00F02FA6">
              <w:rPr>
                <w:rFonts w:ascii="Georgia" w:hAnsi="Georgia"/>
                <w:b/>
                <w:bCs/>
                <w:sz w:val="18"/>
                <w:szCs w:val="18"/>
              </w:rPr>
              <w:t xml:space="preserve">1 pt.   </w:t>
            </w:r>
            <w:r w:rsidR="005D3B65" w:rsidRPr="00F02FA6">
              <w:rPr>
                <w:rFonts w:ascii="Georgia" w:hAnsi="Georgia"/>
                <w:b/>
                <w:bCs/>
                <w:sz w:val="18"/>
                <w:szCs w:val="18"/>
              </w:rPr>
              <w:t xml:space="preserve"> </w:t>
            </w:r>
            <w:r w:rsidRPr="00F02FA6">
              <w:rPr>
                <w:rFonts w:ascii="Georgia" w:hAnsi="Georgia"/>
                <w:sz w:val="18"/>
                <w:szCs w:val="18"/>
              </w:rPr>
              <w:t xml:space="preserve">= 18 months - 23 months  </w:t>
            </w:r>
          </w:p>
          <w:p w14:paraId="7E512037" w14:textId="77777777" w:rsidR="00415A26" w:rsidRPr="00F02FA6" w:rsidRDefault="00415A26" w:rsidP="00415A26">
            <w:pPr>
              <w:rPr>
                <w:rFonts w:ascii="Georgia" w:hAnsi="Georgia" w:cs="Arial"/>
                <w:b/>
                <w:bCs/>
                <w:sz w:val="20"/>
                <w:szCs w:val="20"/>
              </w:rPr>
            </w:pPr>
            <w:r w:rsidRPr="00F02FA6">
              <w:rPr>
                <w:rFonts w:ascii="Georgia" w:hAnsi="Georgia"/>
                <w:b/>
                <w:bCs/>
                <w:sz w:val="18"/>
                <w:szCs w:val="18"/>
              </w:rPr>
              <w:t xml:space="preserve">0 pts. </w:t>
            </w:r>
            <w:r w:rsidRPr="00F02FA6">
              <w:rPr>
                <w:rFonts w:ascii="Georgia" w:hAnsi="Georgia"/>
                <w:sz w:val="18"/>
                <w:szCs w:val="18"/>
              </w:rPr>
              <w:t>= 24 months or greater</w:t>
            </w:r>
          </w:p>
          <w:p w14:paraId="5943453D" w14:textId="77777777" w:rsidR="00E74E3B" w:rsidRPr="00E74E3B" w:rsidRDefault="00E74E3B" w:rsidP="00E74E3B">
            <w:pPr>
              <w:pStyle w:val="BodyText2"/>
              <w:spacing w:after="0" w:line="240" w:lineRule="auto"/>
              <w:rPr>
                <w:rFonts w:ascii="Georgia" w:hAnsi="Georgia" w:cs="Arial"/>
                <w:b/>
                <w:i/>
                <w:iCs/>
                <w:sz w:val="10"/>
                <w:szCs w:val="10"/>
                <w:u w:val="single"/>
              </w:rPr>
            </w:pPr>
          </w:p>
          <w:p w14:paraId="7E8EA271" w14:textId="6E554BA1" w:rsidR="00E74E3B" w:rsidRPr="00B31967" w:rsidRDefault="00E74E3B" w:rsidP="00E74E3B">
            <w:pPr>
              <w:pStyle w:val="BodyText2"/>
              <w:spacing w:after="0" w:line="240" w:lineRule="auto"/>
              <w:rPr>
                <w:rFonts w:ascii="Georgia" w:hAnsi="Georgia" w:cs="Arial"/>
                <w:b/>
                <w:i/>
                <w:iCs/>
                <w:sz w:val="20"/>
                <w:szCs w:val="20"/>
                <w:u w:val="single"/>
              </w:rPr>
            </w:pPr>
            <w:r w:rsidRPr="00B31967">
              <w:rPr>
                <w:rFonts w:ascii="Georgia" w:hAnsi="Georgia" w:cs="Arial"/>
                <w:b/>
                <w:i/>
                <w:iCs/>
                <w:sz w:val="20"/>
                <w:szCs w:val="20"/>
                <w:u w:val="single"/>
              </w:rPr>
              <w:t>TH/RRH Programs Only:</w:t>
            </w:r>
          </w:p>
          <w:p w14:paraId="40FAB64C" w14:textId="0C4B5D97" w:rsidR="00E74E3B" w:rsidRPr="00B31967" w:rsidRDefault="00E74E3B" w:rsidP="00E74E3B">
            <w:pPr>
              <w:rPr>
                <w:rFonts w:ascii="Georgia" w:hAnsi="Georgia" w:cs="Arial"/>
                <w:sz w:val="18"/>
                <w:szCs w:val="18"/>
              </w:rPr>
            </w:pPr>
            <w:r w:rsidRPr="00B31967">
              <w:rPr>
                <w:rFonts w:ascii="Georgia" w:hAnsi="Georgia" w:cs="Arial"/>
                <w:b/>
                <w:bCs/>
                <w:sz w:val="18"/>
                <w:szCs w:val="18"/>
              </w:rPr>
              <w:t xml:space="preserve">5 pts. </w:t>
            </w:r>
            <w:r w:rsidRPr="00B31967">
              <w:rPr>
                <w:rFonts w:ascii="Georgia" w:hAnsi="Georgia" w:cs="Arial"/>
                <w:bCs/>
                <w:sz w:val="18"/>
                <w:szCs w:val="18"/>
              </w:rPr>
              <w:t>=</w:t>
            </w:r>
            <w:r w:rsidRPr="00B31967">
              <w:rPr>
                <w:rFonts w:ascii="Georgia" w:hAnsi="Georgia" w:cs="Arial"/>
                <w:b/>
                <w:bCs/>
                <w:sz w:val="18"/>
                <w:szCs w:val="18"/>
              </w:rPr>
              <w:t xml:space="preserve"> </w:t>
            </w:r>
            <w:r w:rsidRPr="00B31967">
              <w:rPr>
                <w:rFonts w:ascii="Georgia" w:hAnsi="Georgia" w:cs="Arial"/>
                <w:sz w:val="18"/>
                <w:szCs w:val="18"/>
              </w:rPr>
              <w:t>6 months</w:t>
            </w:r>
            <w:r w:rsidR="004153DA" w:rsidRPr="00B31967">
              <w:rPr>
                <w:rFonts w:ascii="Georgia" w:hAnsi="Georgia" w:cs="Arial"/>
                <w:sz w:val="18"/>
                <w:szCs w:val="18"/>
              </w:rPr>
              <w:t xml:space="preserve"> or </w:t>
            </w:r>
            <w:r w:rsidR="00C40B07" w:rsidRPr="00B31967">
              <w:rPr>
                <w:rFonts w:ascii="Georgia" w:hAnsi="Georgia" w:cs="Arial"/>
                <w:sz w:val="18"/>
                <w:szCs w:val="18"/>
              </w:rPr>
              <w:t>fewer</w:t>
            </w:r>
          </w:p>
          <w:p w14:paraId="6D305527" w14:textId="71CDF61F" w:rsidR="00E74E3B" w:rsidRPr="00B31967" w:rsidRDefault="00E74E3B" w:rsidP="00E74E3B">
            <w:pPr>
              <w:rPr>
                <w:rFonts w:ascii="Georgia" w:hAnsi="Georgia" w:cs="Arial"/>
                <w:sz w:val="18"/>
                <w:szCs w:val="18"/>
              </w:rPr>
            </w:pPr>
            <w:r w:rsidRPr="00B31967">
              <w:rPr>
                <w:rFonts w:ascii="Georgia" w:hAnsi="Georgia" w:cs="Arial"/>
                <w:b/>
                <w:bCs/>
                <w:sz w:val="18"/>
                <w:szCs w:val="18"/>
              </w:rPr>
              <w:t xml:space="preserve">3 pts. </w:t>
            </w:r>
            <w:r w:rsidRPr="00B31967">
              <w:rPr>
                <w:rFonts w:ascii="Georgia" w:hAnsi="Georgia" w:cs="Arial"/>
                <w:bCs/>
                <w:sz w:val="18"/>
                <w:szCs w:val="18"/>
              </w:rPr>
              <w:t>=</w:t>
            </w:r>
            <w:r w:rsidRPr="00B31967">
              <w:rPr>
                <w:rFonts w:ascii="Georgia" w:hAnsi="Georgia" w:cs="Arial"/>
                <w:b/>
                <w:bCs/>
                <w:sz w:val="18"/>
                <w:szCs w:val="18"/>
              </w:rPr>
              <w:t xml:space="preserve"> </w:t>
            </w:r>
            <w:r w:rsidR="0096524D" w:rsidRPr="00B31967">
              <w:rPr>
                <w:rFonts w:ascii="Georgia" w:hAnsi="Georgia" w:cs="Arial"/>
                <w:sz w:val="18"/>
                <w:szCs w:val="18"/>
              </w:rPr>
              <w:t>7</w:t>
            </w:r>
            <w:r w:rsidRPr="00B31967">
              <w:rPr>
                <w:rFonts w:ascii="Georgia" w:hAnsi="Georgia" w:cs="Arial"/>
                <w:sz w:val="18"/>
                <w:szCs w:val="18"/>
              </w:rPr>
              <w:t xml:space="preserve"> months - 9 months</w:t>
            </w:r>
          </w:p>
          <w:p w14:paraId="723FA74F" w14:textId="2B187BEF" w:rsidR="00E74E3B" w:rsidRPr="00B31967" w:rsidRDefault="00E74E3B" w:rsidP="00E74E3B">
            <w:pPr>
              <w:rPr>
                <w:rFonts w:ascii="Georgia" w:hAnsi="Georgia" w:cs="Arial"/>
                <w:sz w:val="18"/>
                <w:szCs w:val="18"/>
              </w:rPr>
            </w:pPr>
            <w:r w:rsidRPr="00B31967">
              <w:rPr>
                <w:rFonts w:ascii="Georgia" w:hAnsi="Georgia" w:cs="Arial"/>
                <w:b/>
                <w:sz w:val="18"/>
                <w:szCs w:val="18"/>
              </w:rPr>
              <w:t xml:space="preserve">1 pt.   </w:t>
            </w:r>
            <w:r w:rsidR="00F64FA5" w:rsidRPr="00B31967">
              <w:rPr>
                <w:rFonts w:ascii="Georgia" w:hAnsi="Georgia" w:cs="Arial"/>
                <w:b/>
                <w:sz w:val="18"/>
                <w:szCs w:val="18"/>
              </w:rPr>
              <w:t xml:space="preserve"> </w:t>
            </w:r>
            <w:r w:rsidRPr="00B31967">
              <w:rPr>
                <w:rFonts w:ascii="Georgia" w:hAnsi="Georgia" w:cs="Arial"/>
                <w:sz w:val="18"/>
                <w:szCs w:val="18"/>
              </w:rPr>
              <w:t xml:space="preserve">= </w:t>
            </w:r>
            <w:r w:rsidR="00657E09" w:rsidRPr="00B31967">
              <w:rPr>
                <w:rFonts w:ascii="Georgia" w:hAnsi="Georgia" w:cs="Arial"/>
                <w:sz w:val="18"/>
                <w:szCs w:val="18"/>
              </w:rPr>
              <w:t>10</w:t>
            </w:r>
            <w:r w:rsidRPr="00B31967">
              <w:rPr>
                <w:rFonts w:ascii="Georgia" w:hAnsi="Georgia" w:cs="Arial"/>
                <w:sz w:val="18"/>
                <w:szCs w:val="18"/>
              </w:rPr>
              <w:t xml:space="preserve"> months - 12 months</w:t>
            </w:r>
          </w:p>
          <w:p w14:paraId="68A0C332" w14:textId="2DCC884E" w:rsidR="008F51AD" w:rsidRPr="00D116EF" w:rsidRDefault="00E74E3B" w:rsidP="00E74E3B">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1</w:t>
            </w:r>
            <w:r w:rsidR="00657E09" w:rsidRPr="00B31967">
              <w:rPr>
                <w:rFonts w:ascii="Georgia" w:hAnsi="Georgia" w:cs="Arial"/>
                <w:sz w:val="18"/>
                <w:szCs w:val="18"/>
              </w:rPr>
              <w:t>3</w:t>
            </w:r>
            <w:r w:rsidRPr="00B31967">
              <w:rPr>
                <w:rFonts w:ascii="Georgia" w:hAnsi="Georgia" w:cs="Arial"/>
                <w:sz w:val="18"/>
                <w:szCs w:val="18"/>
              </w:rPr>
              <w:t xml:space="preserve"> months</w:t>
            </w:r>
            <w:r w:rsidR="00EF4879" w:rsidRPr="00B31967">
              <w:rPr>
                <w:rFonts w:ascii="Georgia" w:hAnsi="Georgia" w:cs="Arial"/>
                <w:sz w:val="18"/>
                <w:szCs w:val="18"/>
              </w:rPr>
              <w:t xml:space="preserve"> or greater</w:t>
            </w:r>
          </w:p>
        </w:tc>
      </w:tr>
      <w:tr w:rsidR="00156018" w:rsidRPr="00D116EF" w14:paraId="3522979F" w14:textId="77777777" w:rsidTr="00EA1638">
        <w:trPr>
          <w:gridAfter w:val="1"/>
          <w:wAfter w:w="9" w:type="dxa"/>
          <w:trHeight w:val="530"/>
          <w:jc w:val="center"/>
        </w:trPr>
        <w:tc>
          <w:tcPr>
            <w:tcW w:w="6450" w:type="dxa"/>
          </w:tcPr>
          <w:p w14:paraId="34B80350" w14:textId="64080226" w:rsidR="00156018" w:rsidRPr="00D116EF" w:rsidRDefault="002A5821" w:rsidP="00EA1638">
            <w:pPr>
              <w:outlineLvl w:val="0"/>
              <w:rPr>
                <w:rFonts w:ascii="Georgia" w:hAnsi="Georgia" w:cs="Arial"/>
                <w:b/>
                <w:bCs/>
                <w:sz w:val="20"/>
                <w:szCs w:val="20"/>
                <w:u w:val="single"/>
              </w:rPr>
            </w:pPr>
            <w:r>
              <w:rPr>
                <w:rFonts w:ascii="Georgia" w:hAnsi="Georgia" w:cs="Arial"/>
                <w:b/>
                <w:bCs/>
                <w:sz w:val="20"/>
                <w:szCs w:val="20"/>
                <w:u w:val="single"/>
              </w:rPr>
              <w:t>M</w:t>
            </w:r>
            <w:r w:rsidR="00156018" w:rsidRPr="00D116EF">
              <w:rPr>
                <w:rFonts w:ascii="Georgia" w:hAnsi="Georgia" w:cs="Arial"/>
                <w:b/>
                <w:bCs/>
                <w:sz w:val="20"/>
                <w:szCs w:val="20"/>
                <w:u w:val="single"/>
              </w:rPr>
              <w:t>. Cost Effectiveness</w:t>
            </w:r>
            <w:r w:rsidR="00156018" w:rsidRPr="00D116EF">
              <w:rPr>
                <w:rFonts w:ascii="Georgia" w:hAnsi="Georgia" w:cs="Arial"/>
                <w:bCs/>
                <w:sz w:val="20"/>
                <w:szCs w:val="20"/>
              </w:rPr>
              <w:t xml:space="preserve"> – </w:t>
            </w:r>
            <w:r w:rsidR="00156018" w:rsidRPr="00D116EF">
              <w:rPr>
                <w:rFonts w:ascii="Georgia" w:hAnsi="Georgia" w:cs="Arial"/>
                <w:sz w:val="20"/>
                <w:szCs w:val="20"/>
              </w:rPr>
              <w:t>Annual cost per exit to or retained in Permanent Housing (total project cost excluding admin/total participants served who exited to PH or retained PH)</w:t>
            </w:r>
          </w:p>
          <w:p w14:paraId="1263D541" w14:textId="77777777" w:rsidR="00156018" w:rsidRPr="00D116EF" w:rsidRDefault="00156018" w:rsidP="00EA1638">
            <w:pPr>
              <w:tabs>
                <w:tab w:val="center" w:pos="2790"/>
              </w:tabs>
              <w:rPr>
                <w:rFonts w:ascii="Georgia" w:hAnsi="Georgia" w:cs="Arial"/>
                <w:b/>
                <w:bCs/>
                <w:sz w:val="20"/>
                <w:szCs w:val="20"/>
                <w:u w:val="single"/>
              </w:rPr>
            </w:pPr>
          </w:p>
          <w:p w14:paraId="1AF8D324" w14:textId="77777777" w:rsidR="00156018" w:rsidRPr="00D116EF" w:rsidRDefault="00156018" w:rsidP="00EA1638">
            <w:pPr>
              <w:tabs>
                <w:tab w:val="center" w:pos="2790"/>
              </w:tabs>
              <w:rPr>
                <w:rFonts w:ascii="Georgia" w:hAnsi="Georgia" w:cs="Arial"/>
                <w:b/>
                <w:bCs/>
                <w:sz w:val="20"/>
                <w:szCs w:val="20"/>
                <w:u w:val="single"/>
              </w:rPr>
            </w:pPr>
          </w:p>
          <w:p w14:paraId="2D3E6137" w14:textId="77777777" w:rsidR="00340C62" w:rsidRDefault="00340C62" w:rsidP="00EA1638">
            <w:pPr>
              <w:tabs>
                <w:tab w:val="center" w:pos="2790"/>
              </w:tabs>
              <w:rPr>
                <w:rFonts w:ascii="Georgia" w:hAnsi="Georgia" w:cs="Arial"/>
                <w:b/>
                <w:bCs/>
                <w:sz w:val="20"/>
                <w:szCs w:val="20"/>
              </w:rPr>
            </w:pPr>
          </w:p>
          <w:p w14:paraId="79E2AA69" w14:textId="77777777" w:rsidR="00156018" w:rsidRDefault="00156018" w:rsidP="00EA1638">
            <w:pPr>
              <w:tabs>
                <w:tab w:val="center" w:pos="2790"/>
              </w:tabs>
              <w:rPr>
                <w:rFonts w:ascii="Georgia" w:hAnsi="Georgia" w:cs="Arial"/>
                <w:b/>
                <w:bCs/>
                <w:sz w:val="20"/>
                <w:szCs w:val="20"/>
              </w:rPr>
            </w:pPr>
            <w:r w:rsidRPr="00D116EF">
              <w:rPr>
                <w:rFonts w:ascii="Georgia" w:hAnsi="Georgia" w:cs="Arial"/>
                <w:b/>
                <w:bCs/>
                <w:sz w:val="20"/>
                <w:szCs w:val="20"/>
              </w:rPr>
              <w:t xml:space="preserve">SOURCE: </w:t>
            </w:r>
            <w:r w:rsidR="00340C62" w:rsidRPr="00B31967">
              <w:rPr>
                <w:rFonts w:ascii="Georgia" w:hAnsi="Georgia" w:cs="Arial"/>
                <w:b/>
                <w:bCs/>
                <w:sz w:val="20"/>
                <w:szCs w:val="20"/>
              </w:rPr>
              <w:t>(Q</w:t>
            </w:r>
            <w:r w:rsidR="0055537A" w:rsidRPr="00B31967">
              <w:rPr>
                <w:rFonts w:ascii="Georgia" w:hAnsi="Georgia" w:cs="Arial"/>
                <w:b/>
                <w:bCs/>
                <w:sz w:val="20"/>
                <w:szCs w:val="20"/>
              </w:rPr>
              <w:t>.</w:t>
            </w:r>
            <w:r w:rsidR="00873A5A" w:rsidRPr="00B31967">
              <w:rPr>
                <w:rFonts w:ascii="Georgia" w:hAnsi="Georgia" w:cs="Arial"/>
                <w:b/>
                <w:bCs/>
                <w:sz w:val="20"/>
                <w:szCs w:val="20"/>
              </w:rPr>
              <w:t>05a, Q</w:t>
            </w:r>
            <w:r w:rsidR="0055537A" w:rsidRPr="00B31967">
              <w:rPr>
                <w:rFonts w:ascii="Georgia" w:hAnsi="Georgia" w:cs="Arial"/>
                <w:b/>
                <w:bCs/>
                <w:sz w:val="20"/>
                <w:szCs w:val="20"/>
              </w:rPr>
              <w:t>.</w:t>
            </w:r>
            <w:r w:rsidR="00873A5A" w:rsidRPr="00B31967">
              <w:rPr>
                <w:rFonts w:ascii="Georgia" w:hAnsi="Georgia" w:cs="Arial"/>
                <w:b/>
                <w:bCs/>
                <w:sz w:val="20"/>
                <w:szCs w:val="20"/>
              </w:rPr>
              <w:t>28)</w:t>
            </w:r>
            <w:r w:rsidR="008C3751">
              <w:rPr>
                <w:rFonts w:ascii="Georgia" w:hAnsi="Georgia" w:cs="Arial"/>
                <w:b/>
                <w:bCs/>
                <w:sz w:val="20"/>
                <w:szCs w:val="20"/>
              </w:rPr>
              <w:t xml:space="preserve"> </w:t>
            </w:r>
          </w:p>
          <w:p w14:paraId="56C8CC37" w14:textId="5584106F" w:rsidR="0087367A" w:rsidRPr="00D116EF" w:rsidRDefault="00A76732" w:rsidP="00EA1638">
            <w:pPr>
              <w:tabs>
                <w:tab w:val="center" w:pos="2790"/>
              </w:tabs>
              <w:rPr>
                <w:rFonts w:ascii="Georgia" w:hAnsi="Georgia" w:cs="Arial"/>
                <w:b/>
                <w:bCs/>
                <w:sz w:val="20"/>
                <w:szCs w:val="20"/>
                <w:u w:val="single"/>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704F4666" w14:textId="77777777" w:rsidR="00156018" w:rsidRPr="00D116EF" w:rsidRDefault="00156018" w:rsidP="00EA1638">
            <w:pPr>
              <w:ind w:left="45"/>
              <w:rPr>
                <w:rFonts w:ascii="Georgia" w:hAnsi="Georgia" w:cs="Arial"/>
                <w:b/>
                <w:bCs/>
                <w:i/>
                <w:sz w:val="20"/>
                <w:szCs w:val="20"/>
                <w:u w:val="single"/>
              </w:rPr>
            </w:pPr>
            <w:r w:rsidRPr="00D116EF">
              <w:rPr>
                <w:rFonts w:ascii="Georgia" w:hAnsi="Georgia" w:cs="Arial"/>
                <w:b/>
                <w:bCs/>
                <w:i/>
                <w:sz w:val="20"/>
                <w:szCs w:val="20"/>
                <w:u w:val="single"/>
              </w:rPr>
              <w:t>Cost per Exit or Retention to PH:</w:t>
            </w:r>
          </w:p>
          <w:p w14:paraId="193C87B8" w14:textId="77777777" w:rsidR="00F64FA5" w:rsidRDefault="00156018" w:rsidP="00EA1638">
            <w:pPr>
              <w:ind w:left="45"/>
              <w:rPr>
                <w:rFonts w:ascii="Georgia" w:hAnsi="Georgia" w:cs="Arial"/>
                <w:bCs/>
                <w:sz w:val="20"/>
                <w:szCs w:val="20"/>
              </w:rPr>
            </w:pPr>
            <w:r w:rsidRPr="00D116EF">
              <w:rPr>
                <w:rFonts w:ascii="Georgia" w:hAnsi="Georgia" w:cs="Arial"/>
                <w:b/>
                <w:bCs/>
                <w:sz w:val="20"/>
                <w:szCs w:val="20"/>
              </w:rPr>
              <w:t xml:space="preserve">5 pts. </w:t>
            </w:r>
            <w:r w:rsidRPr="00D116EF">
              <w:rPr>
                <w:rFonts w:ascii="Georgia" w:hAnsi="Georgia" w:cs="Arial"/>
                <w:bCs/>
                <w:sz w:val="20"/>
                <w:szCs w:val="20"/>
              </w:rPr>
              <w:t>= less than or equal to</w:t>
            </w:r>
            <w:r w:rsidR="00F64FA5">
              <w:rPr>
                <w:rFonts w:ascii="Georgia" w:hAnsi="Georgia" w:cs="Arial"/>
                <w:bCs/>
                <w:sz w:val="20"/>
                <w:szCs w:val="20"/>
              </w:rPr>
              <w:t xml:space="preserve"> </w:t>
            </w:r>
          </w:p>
          <w:p w14:paraId="2C4CB0E4" w14:textId="78924C03" w:rsidR="00156018" w:rsidRPr="00D116EF" w:rsidRDefault="00F64FA5" w:rsidP="00EA1638">
            <w:pPr>
              <w:ind w:left="45"/>
              <w:rPr>
                <w:rFonts w:ascii="Georgia" w:hAnsi="Georgia" w:cs="Arial"/>
                <w:bCs/>
                <w:sz w:val="20"/>
                <w:szCs w:val="20"/>
              </w:rPr>
            </w:pPr>
            <w:r>
              <w:rPr>
                <w:rFonts w:ascii="Georgia" w:hAnsi="Georgia" w:cs="Arial"/>
                <w:b/>
                <w:bCs/>
                <w:sz w:val="20"/>
                <w:szCs w:val="20"/>
              </w:rPr>
              <w:t xml:space="preserve">               </w:t>
            </w:r>
            <w:r w:rsidR="00156018" w:rsidRPr="00D116EF">
              <w:rPr>
                <w:rFonts w:ascii="Georgia" w:hAnsi="Georgia" w:cs="Arial"/>
                <w:bCs/>
                <w:sz w:val="20"/>
                <w:szCs w:val="20"/>
              </w:rPr>
              <w:t>$6,000</w:t>
            </w:r>
          </w:p>
          <w:p w14:paraId="152ADBC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2 pts.</w:t>
            </w:r>
            <w:r w:rsidRPr="00D116EF">
              <w:rPr>
                <w:rFonts w:ascii="Georgia" w:hAnsi="Georgia" w:cs="Arial"/>
                <w:bCs/>
                <w:sz w:val="20"/>
                <w:szCs w:val="20"/>
              </w:rPr>
              <w:t xml:space="preserve"> = $6,001 – $10,000</w:t>
            </w:r>
          </w:p>
          <w:p w14:paraId="283EC0B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0 pts.</w:t>
            </w:r>
            <w:r w:rsidRPr="00D116EF">
              <w:rPr>
                <w:rFonts w:ascii="Georgia" w:hAnsi="Georgia" w:cs="Arial"/>
                <w:bCs/>
                <w:sz w:val="20"/>
                <w:szCs w:val="20"/>
              </w:rPr>
              <w:t xml:space="preserve"> = greater than or equal to</w:t>
            </w:r>
          </w:p>
          <w:p w14:paraId="0A749270" w14:textId="13991515"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Pr="00D116EF">
              <w:rPr>
                <w:rFonts w:ascii="Georgia" w:hAnsi="Georgia" w:cs="Arial"/>
                <w:bCs/>
                <w:sz w:val="20"/>
                <w:szCs w:val="20"/>
              </w:rPr>
              <w:t>$10,001</w:t>
            </w:r>
          </w:p>
        </w:tc>
      </w:tr>
      <w:tr w:rsidR="00156018" w:rsidRPr="00D116EF" w14:paraId="2134E91E" w14:textId="77777777" w:rsidTr="00EA1638">
        <w:trPr>
          <w:gridAfter w:val="1"/>
          <w:wAfter w:w="9" w:type="dxa"/>
          <w:trHeight w:val="530"/>
          <w:jc w:val="center"/>
        </w:trPr>
        <w:tc>
          <w:tcPr>
            <w:tcW w:w="6450" w:type="dxa"/>
          </w:tcPr>
          <w:p w14:paraId="0B1F8CCD" w14:textId="2607DCEE" w:rsidR="00156018" w:rsidRPr="00D116EF" w:rsidRDefault="002A5821" w:rsidP="00EA1638">
            <w:pPr>
              <w:tabs>
                <w:tab w:val="center" w:pos="2790"/>
              </w:tabs>
              <w:rPr>
                <w:rFonts w:ascii="Georgia" w:hAnsi="Georgia" w:cs="Arial"/>
                <w:bCs/>
                <w:sz w:val="20"/>
                <w:szCs w:val="20"/>
              </w:rPr>
            </w:pPr>
            <w:r>
              <w:rPr>
                <w:rFonts w:ascii="Georgia" w:hAnsi="Georgia" w:cs="Arial"/>
                <w:b/>
                <w:bCs/>
                <w:sz w:val="20"/>
                <w:szCs w:val="20"/>
                <w:u w:val="single"/>
              </w:rPr>
              <w:t>N</w:t>
            </w:r>
            <w:r w:rsidR="00156018" w:rsidRPr="00D116EF">
              <w:rPr>
                <w:rFonts w:ascii="Georgia" w:hAnsi="Georgia" w:cs="Arial"/>
                <w:b/>
                <w:bCs/>
                <w:sz w:val="20"/>
                <w:szCs w:val="20"/>
                <w:u w:val="single"/>
              </w:rPr>
              <w:t>. Recidivism</w:t>
            </w:r>
            <w:r w:rsidR="00156018" w:rsidRPr="00D116EF">
              <w:rPr>
                <w:rFonts w:ascii="Georgia" w:hAnsi="Georgia" w:cs="Arial"/>
                <w:bCs/>
                <w:sz w:val="20"/>
                <w:szCs w:val="20"/>
              </w:rPr>
              <w:t xml:space="preserve"> – </w:t>
            </w:r>
            <w:r w:rsidR="00156018" w:rsidRPr="00D116EF">
              <w:rPr>
                <w:rFonts w:ascii="Georgia" w:hAnsi="Georgia" w:cs="Arial"/>
                <w:sz w:val="20"/>
                <w:szCs w:val="20"/>
              </w:rPr>
              <w:t>The number of program participants who exited from PH and returned to homelessness in a 24-month period.</w:t>
            </w:r>
          </w:p>
          <w:p w14:paraId="54694660" w14:textId="77777777" w:rsidR="00156018" w:rsidRPr="00D116EF" w:rsidRDefault="00156018" w:rsidP="00EA1638">
            <w:pPr>
              <w:tabs>
                <w:tab w:val="center" w:pos="2790"/>
              </w:tabs>
              <w:rPr>
                <w:rFonts w:ascii="Georgia" w:hAnsi="Georgia" w:cs="Arial"/>
                <w:bCs/>
                <w:sz w:val="20"/>
                <w:szCs w:val="20"/>
              </w:rPr>
            </w:pPr>
          </w:p>
          <w:p w14:paraId="65BDA9AA" w14:textId="77777777" w:rsidR="00156018" w:rsidRPr="00D116EF" w:rsidRDefault="00156018" w:rsidP="00EA1638">
            <w:pPr>
              <w:tabs>
                <w:tab w:val="center" w:pos="2790"/>
              </w:tabs>
              <w:rPr>
                <w:rFonts w:ascii="Georgia" w:hAnsi="Georgia" w:cs="Arial"/>
                <w:bCs/>
                <w:sz w:val="20"/>
                <w:szCs w:val="20"/>
              </w:rPr>
            </w:pPr>
          </w:p>
          <w:p w14:paraId="6B170230" w14:textId="77777777" w:rsidR="0087367A" w:rsidRPr="00D116EF" w:rsidRDefault="0087367A" w:rsidP="00EA1638">
            <w:pPr>
              <w:tabs>
                <w:tab w:val="center" w:pos="2790"/>
              </w:tabs>
              <w:rPr>
                <w:rFonts w:ascii="Georgia" w:hAnsi="Georgia" w:cs="Arial"/>
                <w:bCs/>
                <w:sz w:val="20"/>
                <w:szCs w:val="20"/>
              </w:rPr>
            </w:pPr>
          </w:p>
          <w:p w14:paraId="5EB75FBD" w14:textId="77777777" w:rsidR="00156018" w:rsidRDefault="00156018" w:rsidP="00EA1638">
            <w:pPr>
              <w:tabs>
                <w:tab w:val="center" w:pos="2790"/>
              </w:tabs>
              <w:rPr>
                <w:rFonts w:ascii="Georgia" w:hAnsi="Georgia" w:cs="Arial"/>
                <w:b/>
                <w:bCs/>
                <w:sz w:val="20"/>
                <w:szCs w:val="20"/>
              </w:rPr>
            </w:pPr>
            <w:r w:rsidRPr="00D116EF">
              <w:rPr>
                <w:rFonts w:ascii="Georgia" w:hAnsi="Georgia" w:cs="Arial"/>
                <w:b/>
                <w:bCs/>
                <w:sz w:val="20"/>
                <w:szCs w:val="20"/>
              </w:rPr>
              <w:t>SOURCE: System Performance Measure</w:t>
            </w:r>
            <w:r w:rsidR="00BD2F41">
              <w:rPr>
                <w:rFonts w:ascii="Georgia" w:hAnsi="Georgia" w:cs="Arial"/>
                <w:b/>
                <w:bCs/>
                <w:sz w:val="20"/>
                <w:szCs w:val="20"/>
              </w:rPr>
              <w:t>s</w:t>
            </w:r>
            <w:r w:rsidRPr="00D116EF">
              <w:rPr>
                <w:rFonts w:ascii="Georgia" w:hAnsi="Georgia" w:cs="Arial"/>
                <w:b/>
                <w:bCs/>
                <w:sz w:val="20"/>
                <w:szCs w:val="20"/>
              </w:rPr>
              <w:t xml:space="preserve"> 2 (HMIS Report)</w:t>
            </w:r>
          </w:p>
          <w:p w14:paraId="2877E717" w14:textId="0FB68051" w:rsidR="0087367A" w:rsidRPr="00D116EF" w:rsidRDefault="00A76732" w:rsidP="00EA1638">
            <w:pPr>
              <w:tabs>
                <w:tab w:val="center" w:pos="2790"/>
              </w:tabs>
              <w:rPr>
                <w:rFonts w:ascii="Georgia" w:hAnsi="Georgia" w:cs="Arial"/>
                <w:b/>
                <w:bCs/>
                <w:sz w:val="20"/>
                <w:szCs w:val="20"/>
              </w:rPr>
            </w:pPr>
            <w:r>
              <w:rPr>
                <w:rFonts w:ascii="Georgia" w:hAnsi="Georgia" w:cs="Arial"/>
                <w:b/>
                <w:bCs/>
                <w:sz w:val="16"/>
                <w:szCs w:val="16"/>
              </w:rPr>
              <w:t>DV Providers are scored using the same metrics and they utilize osmium (comparable database) to collect data on DV clients and complete a APR.</w:t>
            </w:r>
          </w:p>
        </w:tc>
        <w:tc>
          <w:tcPr>
            <w:tcW w:w="3516" w:type="dxa"/>
          </w:tcPr>
          <w:p w14:paraId="1AE92657"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lastRenderedPageBreak/>
              <w:t xml:space="preserve">5 pts. </w:t>
            </w:r>
            <w:r w:rsidRPr="00D116EF">
              <w:rPr>
                <w:rFonts w:ascii="Georgia" w:hAnsi="Georgia" w:cs="Arial"/>
                <w:bCs/>
                <w:sz w:val="20"/>
                <w:szCs w:val="20"/>
              </w:rPr>
              <w:t>= 5% Or less returns to</w:t>
            </w:r>
          </w:p>
          <w:p w14:paraId="7D7087EE" w14:textId="4A0CEA73"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A94B34">
              <w:rPr>
                <w:rFonts w:ascii="Georgia" w:hAnsi="Georgia" w:cs="Arial"/>
                <w:b/>
                <w:bCs/>
                <w:sz w:val="20"/>
                <w:szCs w:val="20"/>
              </w:rPr>
              <w:t xml:space="preserve"> </w:t>
            </w:r>
            <w:r w:rsidRPr="00D116EF">
              <w:rPr>
                <w:rFonts w:ascii="Georgia" w:hAnsi="Georgia" w:cs="Arial"/>
                <w:bCs/>
                <w:sz w:val="20"/>
                <w:szCs w:val="20"/>
              </w:rPr>
              <w:t xml:space="preserve">homelessness </w:t>
            </w:r>
          </w:p>
          <w:p w14:paraId="611BBBB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lastRenderedPageBreak/>
              <w:t>2 pts.</w:t>
            </w:r>
            <w:r w:rsidRPr="00D116EF">
              <w:rPr>
                <w:rFonts w:ascii="Georgia" w:hAnsi="Georgia" w:cs="Arial"/>
                <w:bCs/>
                <w:sz w:val="20"/>
                <w:szCs w:val="20"/>
              </w:rPr>
              <w:t xml:space="preserve"> = 5%-8% Returns to</w:t>
            </w:r>
          </w:p>
          <w:p w14:paraId="7FFDE1F3" w14:textId="6C8B2D7E"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A94B34">
              <w:rPr>
                <w:rFonts w:ascii="Georgia" w:hAnsi="Georgia" w:cs="Arial"/>
                <w:b/>
                <w:bCs/>
                <w:sz w:val="20"/>
                <w:szCs w:val="20"/>
              </w:rPr>
              <w:t xml:space="preserve"> </w:t>
            </w:r>
            <w:r w:rsidRPr="00D116EF">
              <w:rPr>
                <w:rFonts w:ascii="Georgia" w:hAnsi="Georgia" w:cs="Arial"/>
                <w:bCs/>
                <w:sz w:val="20"/>
                <w:szCs w:val="20"/>
              </w:rPr>
              <w:t>homelessness</w:t>
            </w:r>
          </w:p>
          <w:p w14:paraId="49D2327E" w14:textId="325D344F"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0 pts.</w:t>
            </w:r>
            <w:r w:rsidRPr="00D116EF">
              <w:rPr>
                <w:rFonts w:ascii="Georgia" w:hAnsi="Georgia" w:cs="Arial"/>
                <w:bCs/>
                <w:sz w:val="20"/>
                <w:szCs w:val="20"/>
              </w:rPr>
              <w:t xml:space="preserve"> = 8% Or higher returns to</w:t>
            </w:r>
          </w:p>
          <w:p w14:paraId="1FE7F87F" w14:textId="017C1FD6" w:rsidR="00156018" w:rsidRPr="00D116EF" w:rsidRDefault="00156018" w:rsidP="00EA1638">
            <w:pPr>
              <w:ind w:left="45"/>
              <w:rPr>
                <w:rFonts w:ascii="Georgia" w:hAnsi="Georgia" w:cs="Arial"/>
                <w:b/>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203390">
              <w:rPr>
                <w:rFonts w:ascii="Georgia" w:hAnsi="Georgia" w:cs="Arial"/>
                <w:sz w:val="20"/>
                <w:szCs w:val="20"/>
              </w:rPr>
              <w:t>H</w:t>
            </w:r>
            <w:r w:rsidRPr="00D116EF">
              <w:rPr>
                <w:rFonts w:ascii="Georgia" w:hAnsi="Georgia" w:cs="Arial"/>
                <w:bCs/>
                <w:sz w:val="20"/>
                <w:szCs w:val="20"/>
              </w:rPr>
              <w:t>omelessness</w:t>
            </w:r>
          </w:p>
        </w:tc>
      </w:tr>
      <w:tr w:rsidR="00DD2770" w:rsidRPr="00D116EF" w14:paraId="794DA72B" w14:textId="77777777" w:rsidTr="00EA1638">
        <w:trPr>
          <w:gridAfter w:val="1"/>
          <w:wAfter w:w="9" w:type="dxa"/>
          <w:trHeight w:val="530"/>
          <w:jc w:val="center"/>
        </w:trPr>
        <w:tc>
          <w:tcPr>
            <w:tcW w:w="6450" w:type="dxa"/>
          </w:tcPr>
          <w:p w14:paraId="0B2CF02B" w14:textId="16F2A5A2" w:rsidR="00DD2770" w:rsidRDefault="00C46AD6" w:rsidP="00DD2770">
            <w:pPr>
              <w:rPr>
                <w:rFonts w:ascii="Georgia" w:hAnsi="Georgia" w:cs="Arial"/>
                <w:sz w:val="20"/>
                <w:szCs w:val="20"/>
              </w:rPr>
            </w:pPr>
            <w:r>
              <w:rPr>
                <w:rFonts w:ascii="Georgia" w:hAnsi="Georgia" w:cs="Arial"/>
                <w:b/>
                <w:bCs/>
                <w:sz w:val="20"/>
                <w:szCs w:val="20"/>
                <w:u w:val="single"/>
              </w:rPr>
              <w:lastRenderedPageBreak/>
              <w:t>O</w:t>
            </w:r>
            <w:r w:rsidR="00DD2770">
              <w:rPr>
                <w:rFonts w:ascii="Georgia" w:hAnsi="Georgia" w:cs="Arial"/>
                <w:b/>
                <w:bCs/>
                <w:sz w:val="20"/>
                <w:szCs w:val="20"/>
                <w:u w:val="single"/>
              </w:rPr>
              <w:t>. Racial Equity Assessment</w:t>
            </w:r>
            <w:r w:rsidR="00DD2770">
              <w:rPr>
                <w:rFonts w:ascii="Georgia" w:hAnsi="Georgia" w:cs="Arial"/>
                <w:sz w:val="20"/>
                <w:szCs w:val="20"/>
              </w:rPr>
              <w:t>– In 2022 Racial Equity assessment was conducted by all partner agencies</w:t>
            </w:r>
            <w:r w:rsidR="00BE6308">
              <w:rPr>
                <w:rFonts w:ascii="Georgia" w:hAnsi="Georgia" w:cs="Arial"/>
                <w:sz w:val="20"/>
                <w:szCs w:val="20"/>
              </w:rPr>
              <w:t xml:space="preserve"> </w:t>
            </w:r>
            <w:r w:rsidR="00D557CA" w:rsidRPr="00D557CA">
              <w:rPr>
                <w:rFonts w:ascii="Georgia" w:hAnsi="Georgia" w:cs="Arial"/>
                <w:sz w:val="20"/>
                <w:szCs w:val="20"/>
              </w:rPr>
              <w:t>to assess the organization’s need for and capacity to incorporate a racial equity lens into the planning, decision making and overall management of its work and the organization itself.</w:t>
            </w:r>
          </w:p>
          <w:p w14:paraId="560655B2" w14:textId="77777777" w:rsidR="00DD2770" w:rsidRDefault="00DD2770" w:rsidP="00DD2770">
            <w:pPr>
              <w:rPr>
                <w:rFonts w:ascii="Georgia" w:hAnsi="Georgia" w:cs="Arial"/>
                <w:b/>
                <w:bCs/>
                <w:u w:val="single"/>
              </w:rPr>
            </w:pPr>
          </w:p>
          <w:p w14:paraId="217AD670" w14:textId="28736445" w:rsidR="00DD2770" w:rsidRDefault="00A56D39" w:rsidP="00EA1638">
            <w:pPr>
              <w:tabs>
                <w:tab w:val="center" w:pos="2790"/>
              </w:tabs>
              <w:rPr>
                <w:rFonts w:ascii="Georgia" w:hAnsi="Georgia" w:cs="Arial"/>
                <w:b/>
                <w:bCs/>
                <w:sz w:val="20"/>
                <w:szCs w:val="20"/>
                <w:u w:val="single"/>
              </w:rPr>
            </w:pPr>
            <w:r>
              <w:rPr>
                <w:rFonts w:ascii="Georgia" w:hAnsi="Georgia" w:cs="Arial"/>
                <w:b/>
                <w:bCs/>
                <w:sz w:val="20"/>
                <w:szCs w:val="20"/>
                <w:u w:val="single"/>
              </w:rPr>
              <w:t xml:space="preserve">SOURCE: FY22 Racial Equity Assessment Tool </w:t>
            </w:r>
          </w:p>
        </w:tc>
        <w:tc>
          <w:tcPr>
            <w:tcW w:w="3516" w:type="dxa"/>
          </w:tcPr>
          <w:p w14:paraId="00813EAA" w14:textId="4B3C33B3" w:rsidR="00DD2770" w:rsidRPr="00D116EF" w:rsidRDefault="00DD2770" w:rsidP="00EA1638">
            <w:pPr>
              <w:ind w:left="45"/>
              <w:rPr>
                <w:rFonts w:ascii="Georgia" w:hAnsi="Georgia" w:cs="Arial"/>
                <w:b/>
                <w:bCs/>
                <w:sz w:val="20"/>
                <w:szCs w:val="20"/>
              </w:rPr>
            </w:pPr>
            <w:r>
              <w:rPr>
                <w:rFonts w:ascii="Georgia" w:hAnsi="Georgia" w:cs="Arial"/>
                <w:b/>
                <w:bCs/>
                <w:sz w:val="20"/>
                <w:szCs w:val="20"/>
              </w:rPr>
              <w:t xml:space="preserve">10 pts. = </w:t>
            </w:r>
            <w:r w:rsidR="00992EF4" w:rsidRPr="00992EF4">
              <w:rPr>
                <w:rFonts w:ascii="Georgia" w:hAnsi="Georgia" w:cs="Arial"/>
                <w:sz w:val="20"/>
                <w:szCs w:val="20"/>
              </w:rPr>
              <w:t>Completed a racial equity assessment.</w:t>
            </w:r>
          </w:p>
        </w:tc>
      </w:tr>
    </w:tbl>
    <w:p w14:paraId="6ABE3691" w14:textId="2B19B01D" w:rsidR="00156018" w:rsidRPr="00D116EF" w:rsidRDefault="00156018" w:rsidP="00A67B8C">
      <w:pPr>
        <w:rPr>
          <w:rFonts w:ascii="Georgia" w:hAnsi="Georgia" w:cs="Arial"/>
          <w:b/>
          <w:u w:val="single"/>
        </w:rPr>
      </w:pPr>
    </w:p>
    <w:p w14:paraId="26C26460" w14:textId="10B3E6AA" w:rsidR="00974AB8" w:rsidRDefault="004B5305" w:rsidP="00E30271">
      <w:pPr>
        <w:rPr>
          <w:rFonts w:ascii="Georgia" w:hAnsi="Georgia" w:cs="Arial"/>
          <w:b/>
          <w:bCs/>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b/>
          <w:bCs/>
        </w:rPr>
        <w:t>TOTAL SCORE: _____/1</w:t>
      </w:r>
      <w:r w:rsidR="00BE6308">
        <w:rPr>
          <w:rFonts w:ascii="Georgia" w:hAnsi="Georgia" w:cs="Arial"/>
          <w:b/>
          <w:bCs/>
        </w:rPr>
        <w:t>11</w:t>
      </w:r>
    </w:p>
    <w:p w14:paraId="3F82943C" w14:textId="77777777" w:rsidR="00E16804" w:rsidRDefault="00E16804" w:rsidP="00E30271">
      <w:pPr>
        <w:rPr>
          <w:rFonts w:ascii="Georgia" w:hAnsi="Georgia" w:cs="Arial"/>
          <w:b/>
          <w:bCs/>
        </w:rPr>
      </w:pPr>
    </w:p>
    <w:p w14:paraId="7F57A60C" w14:textId="77777777" w:rsidR="001727CB" w:rsidRDefault="001727CB" w:rsidP="00E30271">
      <w:pPr>
        <w:rPr>
          <w:rFonts w:ascii="Georgia" w:hAnsi="Georgia" w:cs="Arial"/>
          <w:b/>
          <w:bCs/>
        </w:rPr>
      </w:pPr>
    </w:p>
    <w:tbl>
      <w:tblPr>
        <w:tblStyle w:val="TableGrid"/>
        <w:tblW w:w="9990" w:type="dxa"/>
        <w:tblInd w:w="-275" w:type="dxa"/>
        <w:tblLook w:val="04A0" w:firstRow="1" w:lastRow="0" w:firstColumn="1" w:lastColumn="0" w:noHBand="0" w:noVBand="1"/>
      </w:tblPr>
      <w:tblGrid>
        <w:gridCol w:w="6390"/>
        <w:gridCol w:w="3600"/>
      </w:tblGrid>
      <w:tr w:rsidR="001727CB" w14:paraId="5CBEE0B4" w14:textId="77777777" w:rsidTr="001727CB">
        <w:trPr>
          <w:trHeight w:val="1133"/>
        </w:trPr>
        <w:tc>
          <w:tcPr>
            <w:tcW w:w="6390" w:type="dxa"/>
          </w:tcPr>
          <w:p w14:paraId="0E8D95C1" w14:textId="2803D069" w:rsidR="001727CB" w:rsidRDefault="00DD2770" w:rsidP="00E30271">
            <w:pPr>
              <w:rPr>
                <w:rFonts w:ascii="Georgia" w:hAnsi="Georgia" w:cs="Arial"/>
                <w:sz w:val="20"/>
                <w:szCs w:val="20"/>
              </w:rPr>
            </w:pPr>
            <w:r>
              <w:rPr>
                <w:rFonts w:ascii="Georgia" w:hAnsi="Georgia" w:cs="Arial"/>
                <w:b/>
                <w:bCs/>
                <w:sz w:val="20"/>
                <w:szCs w:val="20"/>
                <w:u w:val="single"/>
              </w:rPr>
              <w:t>Additional</w:t>
            </w:r>
            <w:r w:rsidR="00045059">
              <w:rPr>
                <w:rFonts w:ascii="Georgia" w:hAnsi="Georgia" w:cs="Arial"/>
                <w:b/>
                <w:bCs/>
                <w:sz w:val="20"/>
                <w:szCs w:val="20"/>
                <w:u w:val="single"/>
              </w:rPr>
              <w:t xml:space="preserve"> Racial Equity Factors </w:t>
            </w:r>
            <w:r w:rsidR="00045059">
              <w:rPr>
                <w:rFonts w:ascii="Georgia" w:hAnsi="Georgia" w:cs="Arial"/>
                <w:sz w:val="20"/>
                <w:szCs w:val="20"/>
              </w:rPr>
              <w:t>– In 202</w:t>
            </w:r>
            <w:r w:rsidR="009B7B4E">
              <w:rPr>
                <w:rFonts w:ascii="Georgia" w:hAnsi="Georgia" w:cs="Arial"/>
                <w:sz w:val="20"/>
                <w:szCs w:val="20"/>
              </w:rPr>
              <w:t>3</w:t>
            </w:r>
            <w:r w:rsidR="00045059">
              <w:rPr>
                <w:rFonts w:ascii="Georgia" w:hAnsi="Georgia" w:cs="Arial"/>
                <w:sz w:val="20"/>
                <w:szCs w:val="20"/>
              </w:rPr>
              <w:t xml:space="preserve"> Racial Equity will be scored on a two-part </w:t>
            </w:r>
            <w:r>
              <w:rPr>
                <w:rFonts w:ascii="Georgia" w:hAnsi="Georgia" w:cs="Arial"/>
                <w:sz w:val="20"/>
                <w:szCs w:val="20"/>
              </w:rPr>
              <w:t>scale:</w:t>
            </w:r>
            <w:r w:rsidR="00045059">
              <w:rPr>
                <w:rFonts w:ascii="Georgia" w:hAnsi="Georgia" w:cs="Arial"/>
                <w:sz w:val="20"/>
                <w:szCs w:val="20"/>
              </w:rPr>
              <w:t xml:space="preserve"> Agency, Leadership, Governance, and Policies and Program Participant Outcomes</w:t>
            </w:r>
          </w:p>
          <w:p w14:paraId="46CD899B" w14:textId="77777777" w:rsidR="0095417E" w:rsidRDefault="0095417E" w:rsidP="00E30271">
            <w:pPr>
              <w:rPr>
                <w:rFonts w:ascii="Georgia" w:hAnsi="Georgia" w:cs="Arial"/>
                <w:b/>
                <w:bCs/>
                <w:u w:val="single"/>
              </w:rPr>
            </w:pPr>
          </w:p>
          <w:p w14:paraId="5C3B948A" w14:textId="77777777" w:rsidR="0095417E" w:rsidRDefault="0095417E" w:rsidP="00E30271">
            <w:pPr>
              <w:rPr>
                <w:rFonts w:ascii="Georgia" w:hAnsi="Georgia" w:cs="Arial"/>
                <w:b/>
                <w:bCs/>
                <w:u w:val="single"/>
              </w:rPr>
            </w:pPr>
          </w:p>
          <w:p w14:paraId="452D2D58" w14:textId="77777777" w:rsidR="0095417E" w:rsidRDefault="0095417E" w:rsidP="00E30271">
            <w:pPr>
              <w:rPr>
                <w:rFonts w:ascii="Georgia" w:hAnsi="Georgia" w:cs="Arial"/>
                <w:b/>
                <w:bCs/>
                <w:u w:val="single"/>
              </w:rPr>
            </w:pPr>
          </w:p>
          <w:p w14:paraId="0C190E5C" w14:textId="77777777" w:rsidR="0095417E" w:rsidRDefault="0095417E" w:rsidP="00E30271">
            <w:pPr>
              <w:rPr>
                <w:rFonts w:ascii="Georgia" w:hAnsi="Georgia" w:cs="Arial"/>
                <w:b/>
                <w:bCs/>
                <w:u w:val="single"/>
              </w:rPr>
            </w:pPr>
          </w:p>
          <w:p w14:paraId="56013327" w14:textId="77777777" w:rsidR="0095417E" w:rsidRDefault="0095417E" w:rsidP="00E30271">
            <w:pPr>
              <w:rPr>
                <w:rFonts w:ascii="Georgia" w:hAnsi="Georgia" w:cs="Arial"/>
                <w:b/>
                <w:bCs/>
                <w:u w:val="single"/>
              </w:rPr>
            </w:pPr>
          </w:p>
          <w:p w14:paraId="2FDB7C61" w14:textId="77777777" w:rsidR="0095417E" w:rsidRDefault="0095417E" w:rsidP="00E30271">
            <w:pPr>
              <w:rPr>
                <w:rFonts w:ascii="Georgia" w:hAnsi="Georgia" w:cs="Arial"/>
                <w:b/>
                <w:bCs/>
                <w:u w:val="single"/>
              </w:rPr>
            </w:pPr>
          </w:p>
          <w:p w14:paraId="25D1ACBC" w14:textId="77777777" w:rsidR="0095417E" w:rsidRDefault="0095417E" w:rsidP="00E30271">
            <w:pPr>
              <w:rPr>
                <w:rFonts w:ascii="Georgia" w:hAnsi="Georgia" w:cs="Arial"/>
                <w:b/>
                <w:bCs/>
                <w:u w:val="single"/>
              </w:rPr>
            </w:pPr>
          </w:p>
          <w:p w14:paraId="5D68B934" w14:textId="77777777" w:rsidR="0095417E" w:rsidRDefault="0095417E" w:rsidP="00E30271">
            <w:pPr>
              <w:rPr>
                <w:rFonts w:ascii="Georgia" w:hAnsi="Georgia" w:cs="Arial"/>
                <w:b/>
                <w:bCs/>
                <w:u w:val="single"/>
              </w:rPr>
            </w:pPr>
          </w:p>
          <w:p w14:paraId="3016B4E2" w14:textId="77777777" w:rsidR="0095417E" w:rsidRDefault="0095417E" w:rsidP="00E30271">
            <w:pPr>
              <w:rPr>
                <w:rFonts w:ascii="Georgia" w:hAnsi="Georgia" w:cs="Arial"/>
                <w:b/>
                <w:bCs/>
                <w:u w:val="single"/>
              </w:rPr>
            </w:pPr>
          </w:p>
          <w:p w14:paraId="3A418747" w14:textId="77777777" w:rsidR="0095417E" w:rsidRDefault="0095417E" w:rsidP="00E30271">
            <w:pPr>
              <w:rPr>
                <w:rFonts w:ascii="Georgia" w:hAnsi="Georgia" w:cs="Arial"/>
                <w:b/>
                <w:bCs/>
                <w:u w:val="single"/>
              </w:rPr>
            </w:pPr>
          </w:p>
          <w:p w14:paraId="4385211D" w14:textId="77777777" w:rsidR="0095417E" w:rsidRDefault="0095417E" w:rsidP="00E30271">
            <w:pPr>
              <w:rPr>
                <w:rFonts w:ascii="Georgia" w:hAnsi="Georgia" w:cs="Arial"/>
                <w:b/>
                <w:bCs/>
                <w:u w:val="single"/>
              </w:rPr>
            </w:pPr>
          </w:p>
          <w:p w14:paraId="6A064368" w14:textId="77777777" w:rsidR="0095417E" w:rsidRDefault="0095417E" w:rsidP="00E30271">
            <w:pPr>
              <w:rPr>
                <w:rFonts w:ascii="Georgia" w:hAnsi="Georgia" w:cs="Arial"/>
                <w:b/>
                <w:bCs/>
                <w:u w:val="single"/>
              </w:rPr>
            </w:pPr>
          </w:p>
          <w:p w14:paraId="0B7F2EF8" w14:textId="77777777" w:rsidR="0095417E" w:rsidRDefault="0095417E" w:rsidP="00E30271">
            <w:pPr>
              <w:rPr>
                <w:rFonts w:ascii="Georgia" w:hAnsi="Georgia" w:cs="Arial"/>
                <w:b/>
                <w:bCs/>
                <w:u w:val="single"/>
              </w:rPr>
            </w:pPr>
          </w:p>
          <w:p w14:paraId="1F1EADE3" w14:textId="77777777" w:rsidR="0095417E" w:rsidRDefault="0095417E" w:rsidP="00E30271">
            <w:pPr>
              <w:rPr>
                <w:rFonts w:ascii="Georgia" w:hAnsi="Georgia" w:cs="Arial"/>
                <w:b/>
                <w:bCs/>
                <w:u w:val="single"/>
              </w:rPr>
            </w:pPr>
          </w:p>
          <w:p w14:paraId="166C4DD3" w14:textId="77777777" w:rsidR="0095417E" w:rsidRDefault="0095417E" w:rsidP="00E30271">
            <w:pPr>
              <w:rPr>
                <w:rFonts w:ascii="Georgia" w:hAnsi="Georgia" w:cs="Arial"/>
                <w:b/>
                <w:bCs/>
                <w:u w:val="single"/>
              </w:rPr>
            </w:pPr>
          </w:p>
          <w:p w14:paraId="10F405C4" w14:textId="77777777" w:rsidR="0095417E" w:rsidRDefault="0095417E" w:rsidP="00E30271">
            <w:pPr>
              <w:rPr>
                <w:rFonts w:ascii="Georgia" w:hAnsi="Georgia" w:cs="Arial"/>
                <w:b/>
                <w:bCs/>
                <w:u w:val="single"/>
              </w:rPr>
            </w:pPr>
          </w:p>
          <w:p w14:paraId="6DA5F660" w14:textId="77777777" w:rsidR="0095417E" w:rsidRDefault="0095417E" w:rsidP="00E30271">
            <w:pPr>
              <w:rPr>
                <w:rFonts w:ascii="Georgia" w:hAnsi="Georgia" w:cs="Arial"/>
                <w:b/>
                <w:bCs/>
                <w:u w:val="single"/>
              </w:rPr>
            </w:pPr>
          </w:p>
          <w:p w14:paraId="2BAF78E1" w14:textId="3C733771" w:rsidR="0095417E" w:rsidRDefault="0095417E" w:rsidP="00E30271">
            <w:pPr>
              <w:rPr>
                <w:rFonts w:ascii="Georgia" w:hAnsi="Georgia" w:cs="Arial"/>
                <w:b/>
                <w:bCs/>
                <w:u w:val="single"/>
              </w:rPr>
            </w:pPr>
          </w:p>
          <w:p w14:paraId="2B22B6EE" w14:textId="6DD089DF" w:rsidR="00A746C7" w:rsidRDefault="00A746C7" w:rsidP="00E30271">
            <w:pPr>
              <w:rPr>
                <w:rFonts w:ascii="Georgia" w:hAnsi="Georgia" w:cs="Arial"/>
                <w:b/>
                <w:bCs/>
                <w:u w:val="single"/>
              </w:rPr>
            </w:pPr>
          </w:p>
          <w:p w14:paraId="74461FCD" w14:textId="413EFBFA" w:rsidR="00A746C7" w:rsidRDefault="00A746C7" w:rsidP="00E30271">
            <w:pPr>
              <w:rPr>
                <w:rFonts w:ascii="Georgia" w:hAnsi="Georgia" w:cs="Arial"/>
                <w:b/>
                <w:bCs/>
                <w:u w:val="single"/>
              </w:rPr>
            </w:pPr>
          </w:p>
          <w:p w14:paraId="28556D14" w14:textId="70466823" w:rsidR="00A746C7" w:rsidRDefault="00A746C7" w:rsidP="00E30271">
            <w:pPr>
              <w:rPr>
                <w:rFonts w:ascii="Georgia" w:hAnsi="Georgia" w:cs="Arial"/>
                <w:b/>
                <w:bCs/>
                <w:u w:val="single"/>
              </w:rPr>
            </w:pPr>
          </w:p>
          <w:p w14:paraId="5815F8AE" w14:textId="77777777" w:rsidR="00A746C7" w:rsidRDefault="00A746C7" w:rsidP="00E30271">
            <w:pPr>
              <w:rPr>
                <w:rFonts w:ascii="Georgia" w:hAnsi="Georgia" w:cs="Arial"/>
                <w:b/>
                <w:bCs/>
                <w:u w:val="single"/>
              </w:rPr>
            </w:pPr>
          </w:p>
          <w:p w14:paraId="404DB9D9" w14:textId="77777777" w:rsidR="0095417E" w:rsidRDefault="0095417E" w:rsidP="00E30271">
            <w:pPr>
              <w:rPr>
                <w:rFonts w:ascii="Georgia" w:hAnsi="Georgia" w:cs="Arial"/>
                <w:b/>
                <w:bCs/>
                <w:u w:val="single"/>
              </w:rPr>
            </w:pPr>
          </w:p>
          <w:p w14:paraId="1E3947C0" w14:textId="77777777" w:rsidR="0095417E" w:rsidRDefault="0095417E" w:rsidP="00E30271">
            <w:pPr>
              <w:rPr>
                <w:rFonts w:ascii="Georgia" w:hAnsi="Georgia" w:cs="Arial"/>
                <w:b/>
                <w:bCs/>
                <w:u w:val="single"/>
              </w:rPr>
            </w:pPr>
          </w:p>
          <w:p w14:paraId="21A23E2A" w14:textId="77777777" w:rsidR="0095417E" w:rsidRDefault="0095417E" w:rsidP="00E30271">
            <w:pPr>
              <w:rPr>
                <w:rFonts w:ascii="Georgia" w:hAnsi="Georgia" w:cs="Arial"/>
                <w:b/>
                <w:bCs/>
                <w:u w:val="single"/>
              </w:rPr>
            </w:pPr>
          </w:p>
          <w:p w14:paraId="3737C786" w14:textId="77777777" w:rsidR="0095417E" w:rsidRDefault="0095417E" w:rsidP="00E30271">
            <w:pPr>
              <w:rPr>
                <w:rFonts w:ascii="Georgia" w:hAnsi="Georgia" w:cs="Arial"/>
                <w:b/>
                <w:bCs/>
                <w:u w:val="single"/>
              </w:rPr>
            </w:pPr>
          </w:p>
          <w:p w14:paraId="586134AC" w14:textId="77777777" w:rsidR="0095417E" w:rsidRDefault="0095417E" w:rsidP="00E30271">
            <w:pPr>
              <w:rPr>
                <w:rFonts w:ascii="Georgia" w:hAnsi="Georgia" w:cs="Arial"/>
                <w:b/>
                <w:bCs/>
                <w:u w:val="single"/>
              </w:rPr>
            </w:pPr>
          </w:p>
          <w:p w14:paraId="221E5C62" w14:textId="39A67775" w:rsidR="001A032B" w:rsidRPr="00A746C7" w:rsidRDefault="001A032B" w:rsidP="00E30271">
            <w:pPr>
              <w:rPr>
                <w:rFonts w:ascii="Georgia" w:hAnsi="Georgia" w:cs="Arial"/>
                <w:b/>
                <w:bCs/>
              </w:rPr>
            </w:pPr>
          </w:p>
        </w:tc>
        <w:tc>
          <w:tcPr>
            <w:tcW w:w="3600" w:type="dxa"/>
          </w:tcPr>
          <w:p w14:paraId="68FEF0A0" w14:textId="77777777" w:rsidR="00E16804" w:rsidRDefault="00E16804" w:rsidP="00E16804">
            <w:pPr>
              <w:ind w:left="45"/>
              <w:rPr>
                <w:rFonts w:ascii="Georgia" w:hAnsi="Georgia" w:cs="Arial"/>
                <w:b/>
                <w:bCs/>
                <w:i/>
                <w:iCs/>
                <w:sz w:val="20"/>
                <w:szCs w:val="20"/>
                <w:u w:val="single"/>
              </w:rPr>
            </w:pPr>
            <w:r>
              <w:rPr>
                <w:rFonts w:ascii="Georgia" w:hAnsi="Georgia" w:cs="Arial"/>
                <w:b/>
                <w:bCs/>
                <w:i/>
                <w:iCs/>
                <w:sz w:val="20"/>
                <w:szCs w:val="20"/>
                <w:u w:val="single"/>
              </w:rPr>
              <w:t>Agency, Leadership, Governance, and Policies</w:t>
            </w:r>
          </w:p>
          <w:p w14:paraId="17621726" w14:textId="77777777" w:rsidR="00E16804" w:rsidRDefault="00E16804" w:rsidP="00063993">
            <w:pPr>
              <w:rPr>
                <w:rFonts w:ascii="Georgia" w:hAnsi="Georgia" w:cs="Arial"/>
                <w:sz w:val="20"/>
                <w:szCs w:val="20"/>
              </w:rPr>
            </w:pPr>
            <w:r>
              <w:rPr>
                <w:rFonts w:ascii="Georgia" w:hAnsi="Georgia" w:cs="Arial"/>
                <w:b/>
                <w:bCs/>
                <w:sz w:val="20"/>
                <w:szCs w:val="20"/>
              </w:rPr>
              <w:t>Pts. TBD</w:t>
            </w:r>
            <w:r>
              <w:rPr>
                <w:rFonts w:ascii="Georgia" w:hAnsi="Georgia" w:cs="Arial"/>
                <w:sz w:val="20"/>
                <w:szCs w:val="20"/>
              </w:rPr>
              <w:t xml:space="preserve"> = Representation of individuals (BIPOC, LGBTQ+, etc.) in managerial and leadership positions</w:t>
            </w:r>
          </w:p>
          <w:p w14:paraId="1C9B957C" w14:textId="77777777" w:rsidR="001727CB" w:rsidRDefault="00E16804" w:rsidP="00E16804">
            <w:pPr>
              <w:rPr>
                <w:rFonts w:ascii="Georgia" w:hAnsi="Georgia" w:cs="Arial"/>
                <w:sz w:val="20"/>
                <w:szCs w:val="20"/>
              </w:rPr>
            </w:pPr>
            <w:r>
              <w:rPr>
                <w:rFonts w:ascii="Georgia" w:hAnsi="Georgia" w:cs="Arial"/>
                <w:b/>
                <w:bCs/>
                <w:sz w:val="20"/>
                <w:szCs w:val="20"/>
              </w:rPr>
              <w:t>Pts. TBD</w:t>
            </w:r>
            <w:r>
              <w:rPr>
                <w:rFonts w:ascii="Georgia" w:hAnsi="Georgia" w:cs="Arial"/>
                <w:sz w:val="20"/>
                <w:szCs w:val="20"/>
              </w:rPr>
              <w:t xml:space="preserve"> = Board of Directors includes representation from more than one person with lived experience</w:t>
            </w:r>
          </w:p>
          <w:p w14:paraId="28AC5F1B" w14:textId="77777777" w:rsidR="00D46C4D" w:rsidRDefault="00D46C4D" w:rsidP="00E16804">
            <w:pPr>
              <w:rPr>
                <w:rFonts w:ascii="Georgia" w:hAnsi="Georgia" w:cs="Arial"/>
                <w:sz w:val="20"/>
                <w:szCs w:val="20"/>
              </w:rPr>
            </w:pPr>
            <w:r>
              <w:rPr>
                <w:rFonts w:ascii="Georgia" w:hAnsi="Georgia" w:cs="Arial"/>
                <w:b/>
                <w:bCs/>
                <w:sz w:val="20"/>
                <w:szCs w:val="20"/>
              </w:rPr>
              <w:t>Pts. TBD</w:t>
            </w:r>
            <w:r w:rsidR="00301E1B">
              <w:rPr>
                <w:rFonts w:ascii="Georgia" w:hAnsi="Georgia" w:cs="Arial"/>
                <w:b/>
                <w:bCs/>
                <w:sz w:val="20"/>
                <w:szCs w:val="20"/>
              </w:rPr>
              <w:t xml:space="preserve"> </w:t>
            </w:r>
            <w:r w:rsidR="00301E1B">
              <w:rPr>
                <w:rFonts w:ascii="Georgia" w:hAnsi="Georgia" w:cs="Arial"/>
                <w:sz w:val="20"/>
                <w:szCs w:val="20"/>
              </w:rPr>
              <w:t xml:space="preserve">= </w:t>
            </w:r>
            <w:r w:rsidR="008311B6">
              <w:rPr>
                <w:rFonts w:ascii="Georgia" w:hAnsi="Georgia" w:cs="Arial"/>
                <w:sz w:val="20"/>
                <w:szCs w:val="20"/>
              </w:rPr>
              <w:t>Relational process for receiving and incorporating feedback from person with lived experience</w:t>
            </w:r>
          </w:p>
          <w:p w14:paraId="35253BA1" w14:textId="77777777" w:rsidR="008311B6" w:rsidRDefault="004B0A88" w:rsidP="00E16804">
            <w:pPr>
              <w:rPr>
                <w:rFonts w:ascii="Georgia" w:hAnsi="Georgia" w:cs="Arial"/>
                <w:sz w:val="20"/>
                <w:szCs w:val="20"/>
              </w:rPr>
            </w:pPr>
            <w:r>
              <w:rPr>
                <w:rFonts w:ascii="Georgia" w:hAnsi="Georgia" w:cs="Arial"/>
                <w:b/>
                <w:bCs/>
                <w:sz w:val="20"/>
                <w:szCs w:val="20"/>
              </w:rPr>
              <w:t xml:space="preserve">Pts. TBD </w:t>
            </w:r>
            <w:r>
              <w:rPr>
                <w:rFonts w:ascii="Georgia" w:hAnsi="Georgia" w:cs="Arial"/>
                <w:sz w:val="20"/>
                <w:szCs w:val="20"/>
              </w:rPr>
              <w:t>= Review</w:t>
            </w:r>
            <w:r w:rsidR="007B10BB">
              <w:rPr>
                <w:rFonts w:ascii="Georgia" w:hAnsi="Georgia" w:cs="Arial"/>
                <w:sz w:val="20"/>
                <w:szCs w:val="20"/>
              </w:rPr>
              <w:t>ed</w:t>
            </w:r>
            <w:r>
              <w:rPr>
                <w:rFonts w:ascii="Georgia" w:hAnsi="Georgia" w:cs="Arial"/>
                <w:sz w:val="20"/>
                <w:szCs w:val="20"/>
              </w:rPr>
              <w:t xml:space="preserve"> internal p</w:t>
            </w:r>
            <w:r w:rsidR="007B10BB">
              <w:rPr>
                <w:rFonts w:ascii="Georgia" w:hAnsi="Georgia" w:cs="Arial"/>
                <w:sz w:val="20"/>
                <w:szCs w:val="20"/>
              </w:rPr>
              <w:t xml:space="preserve">olicies and procedures with an equity lens and has a </w:t>
            </w:r>
            <w:r w:rsidR="00024EF3">
              <w:rPr>
                <w:rFonts w:ascii="Georgia" w:hAnsi="Georgia" w:cs="Arial"/>
                <w:sz w:val="20"/>
                <w:szCs w:val="20"/>
              </w:rPr>
              <w:t>plan for developing and implementing equitable policies that do not impose undue barriers</w:t>
            </w:r>
          </w:p>
          <w:p w14:paraId="3171418D" w14:textId="77777777" w:rsidR="00A70C1C" w:rsidRDefault="00A70C1C" w:rsidP="00E16804">
            <w:pPr>
              <w:rPr>
                <w:rFonts w:ascii="Georgia" w:hAnsi="Georgia" w:cs="Arial"/>
                <w:sz w:val="20"/>
                <w:szCs w:val="20"/>
              </w:rPr>
            </w:pPr>
          </w:p>
          <w:p w14:paraId="6BF43D46" w14:textId="77777777" w:rsidR="00A70C1C" w:rsidRDefault="00C97D9C" w:rsidP="00E16804">
            <w:pPr>
              <w:rPr>
                <w:rFonts w:ascii="Georgia" w:hAnsi="Georgia" w:cs="Arial"/>
                <w:b/>
                <w:bCs/>
                <w:i/>
                <w:iCs/>
                <w:sz w:val="20"/>
                <w:szCs w:val="20"/>
                <w:u w:val="single"/>
              </w:rPr>
            </w:pPr>
            <w:r>
              <w:rPr>
                <w:rFonts w:ascii="Georgia" w:hAnsi="Georgia" w:cs="Arial"/>
                <w:b/>
                <w:bCs/>
                <w:i/>
                <w:iCs/>
                <w:sz w:val="20"/>
                <w:szCs w:val="20"/>
                <w:u w:val="single"/>
              </w:rPr>
              <w:t>Program Participation Outcomes</w:t>
            </w:r>
          </w:p>
          <w:p w14:paraId="430DC14B" w14:textId="77777777" w:rsidR="00C97D9C" w:rsidRDefault="00C97D9C" w:rsidP="00E16804">
            <w:pPr>
              <w:rPr>
                <w:rFonts w:ascii="Georgia" w:hAnsi="Georgia" w:cs="Arial"/>
                <w:sz w:val="20"/>
                <w:szCs w:val="20"/>
              </w:rPr>
            </w:pPr>
            <w:r>
              <w:rPr>
                <w:rFonts w:ascii="Georgia" w:hAnsi="Georgia" w:cs="Arial"/>
                <w:b/>
                <w:bCs/>
                <w:sz w:val="20"/>
                <w:szCs w:val="20"/>
              </w:rPr>
              <w:t xml:space="preserve">Pts. </w:t>
            </w:r>
            <w:r w:rsidRPr="00DF65F2">
              <w:rPr>
                <w:rFonts w:ascii="Georgia" w:hAnsi="Georgia" w:cs="Arial"/>
                <w:b/>
                <w:bCs/>
                <w:sz w:val="20"/>
                <w:szCs w:val="20"/>
              </w:rPr>
              <w:t>TBD</w:t>
            </w:r>
            <w:r w:rsidRPr="00C92293">
              <w:rPr>
                <w:rFonts w:ascii="Georgia" w:hAnsi="Georgia" w:cs="Arial"/>
                <w:sz w:val="20"/>
                <w:szCs w:val="20"/>
              </w:rPr>
              <w:t xml:space="preserve"> = </w:t>
            </w:r>
            <w:r w:rsidR="00D43E04" w:rsidRPr="00C92293">
              <w:rPr>
                <w:rFonts w:ascii="Georgia" w:hAnsi="Georgia" w:cs="Arial"/>
                <w:sz w:val="20"/>
                <w:szCs w:val="20"/>
              </w:rPr>
              <w:t>Reviewed program participant</w:t>
            </w:r>
            <w:r w:rsidR="002D45BD" w:rsidRPr="00C92293">
              <w:rPr>
                <w:rFonts w:ascii="Georgia" w:hAnsi="Georgia" w:cs="Arial"/>
                <w:sz w:val="20"/>
                <w:szCs w:val="20"/>
              </w:rPr>
              <w:t xml:space="preserve"> </w:t>
            </w:r>
            <w:r w:rsidR="00C92293" w:rsidRPr="00C92293">
              <w:rPr>
                <w:rFonts w:ascii="Georgia" w:hAnsi="Georgia" w:cs="Arial"/>
                <w:sz w:val="20"/>
                <w:szCs w:val="20"/>
              </w:rPr>
              <w:t>outcomes with an equity lens, including the disaggregation of data by race, ethnicity, gender identity, and/or age</w:t>
            </w:r>
          </w:p>
          <w:p w14:paraId="2CBEB231" w14:textId="3BC058B9" w:rsidR="00F436CD" w:rsidRDefault="00DF65F2" w:rsidP="00E16804">
            <w:pPr>
              <w:rPr>
                <w:rFonts w:ascii="Georgia" w:hAnsi="Georgia" w:cs="Arial"/>
                <w:sz w:val="20"/>
                <w:szCs w:val="20"/>
              </w:rPr>
            </w:pPr>
            <w:r>
              <w:rPr>
                <w:rFonts w:ascii="Georgia" w:hAnsi="Georgia" w:cs="Arial"/>
                <w:b/>
                <w:bCs/>
                <w:sz w:val="20"/>
                <w:szCs w:val="20"/>
              </w:rPr>
              <w:t xml:space="preserve">Pts. TBD </w:t>
            </w:r>
            <w:r>
              <w:rPr>
                <w:rFonts w:ascii="Georgia" w:hAnsi="Georgia" w:cs="Arial"/>
                <w:sz w:val="20"/>
                <w:szCs w:val="20"/>
              </w:rPr>
              <w:t xml:space="preserve">= Identified programmatic changes needed to </w:t>
            </w:r>
            <w:r w:rsidR="00F436CD">
              <w:rPr>
                <w:rFonts w:ascii="Georgia" w:hAnsi="Georgia" w:cs="Arial"/>
                <w:sz w:val="20"/>
                <w:szCs w:val="20"/>
              </w:rPr>
              <w:t>make program participant outcomes more equitable and developed a plan to make those changes</w:t>
            </w:r>
          </w:p>
          <w:p w14:paraId="01CAD0F4" w14:textId="1E64CF21" w:rsidR="00F436CD" w:rsidRPr="00B21F76" w:rsidRDefault="00B21F76" w:rsidP="00B21F76">
            <w:pPr>
              <w:rPr>
                <w:rFonts w:ascii="Georgia" w:hAnsi="Georgia" w:cs="Arial"/>
                <w:sz w:val="20"/>
                <w:szCs w:val="20"/>
              </w:rPr>
            </w:pPr>
            <w:r>
              <w:rPr>
                <w:rFonts w:ascii="Georgia" w:hAnsi="Georgia" w:cs="Arial"/>
                <w:b/>
                <w:bCs/>
                <w:sz w:val="20"/>
                <w:szCs w:val="20"/>
              </w:rPr>
              <w:t xml:space="preserve">Pts. TBD </w:t>
            </w:r>
            <w:r>
              <w:rPr>
                <w:rFonts w:ascii="Georgia" w:hAnsi="Georgia" w:cs="Arial"/>
                <w:sz w:val="20"/>
                <w:szCs w:val="20"/>
              </w:rPr>
              <w:t>= Working with HMIS lead to develop</w:t>
            </w:r>
            <w:r w:rsidR="00975999">
              <w:rPr>
                <w:rFonts w:ascii="Georgia" w:hAnsi="Georgia" w:cs="Arial"/>
                <w:sz w:val="20"/>
                <w:szCs w:val="20"/>
              </w:rPr>
              <w:t xml:space="preserve"> a schedule for reviewing HMIS data with disaggregation by race, ethnicity, gender identity, and/or age</w:t>
            </w:r>
          </w:p>
        </w:tc>
      </w:tr>
    </w:tbl>
    <w:p w14:paraId="56CFB742" w14:textId="79B64746" w:rsidR="00974AB8" w:rsidRDefault="00974AB8" w:rsidP="001107FA">
      <w:pPr>
        <w:rPr>
          <w:rFonts w:ascii="Cambria" w:hAnsi="Cambria" w:cs="Calibri"/>
          <w:sz w:val="22"/>
          <w:szCs w:val="22"/>
        </w:rPr>
      </w:pPr>
    </w:p>
    <w:sectPr w:rsidR="00974AB8"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7DC9" w14:textId="77777777" w:rsidR="0035493A" w:rsidRDefault="0035493A">
      <w:r>
        <w:separator/>
      </w:r>
    </w:p>
  </w:endnote>
  <w:endnote w:type="continuationSeparator" w:id="0">
    <w:p w14:paraId="2AE5BE01" w14:textId="77777777" w:rsidR="0035493A" w:rsidRDefault="0035493A">
      <w:r>
        <w:continuationSeparator/>
      </w:r>
    </w:p>
  </w:endnote>
  <w:endnote w:type="continuationNotice" w:id="1">
    <w:p w14:paraId="67315032" w14:textId="77777777" w:rsidR="0035493A" w:rsidRDefault="00354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CF1E" w14:textId="77777777" w:rsidR="0035493A" w:rsidRDefault="0035493A">
      <w:r>
        <w:separator/>
      </w:r>
    </w:p>
  </w:footnote>
  <w:footnote w:type="continuationSeparator" w:id="0">
    <w:p w14:paraId="292FFFD9" w14:textId="77777777" w:rsidR="0035493A" w:rsidRDefault="0035493A">
      <w:r>
        <w:continuationSeparator/>
      </w:r>
    </w:p>
  </w:footnote>
  <w:footnote w:type="continuationNotice" w:id="1">
    <w:p w14:paraId="38C24C1F" w14:textId="77777777" w:rsidR="0035493A" w:rsidRDefault="00354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92C4" w14:textId="77777777" w:rsidR="00FA2A53" w:rsidRDefault="000548EB">
    <w:pPr>
      <w:pStyle w:val="Heading1"/>
      <w:rPr>
        <w:sz w:val="22"/>
      </w:rPr>
    </w:pPr>
    <w:r>
      <w:rPr>
        <w:noProof/>
      </w:rPr>
      <w:object w:dxaOrig="1440" w:dyaOrig="1440" w14:anchorId="71A44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pt;margin-top:-4pt;width:63pt;height:57.45pt;z-index:251658240">
          <v:imagedata r:id="rId1" o:title=""/>
        </v:shape>
        <o:OLEObject Type="Embed" ProgID="MS_ClipArt_Gallery.5" ShapeID="_x0000_s1033" DrawAspect="Content" ObjectID="_1725698230" r:id="rId2"/>
      </w:object>
    </w:r>
    <w:r w:rsidR="00FA2A53">
      <w:rPr>
        <w:sz w:val="22"/>
      </w:rPr>
      <w:t xml:space="preserve"> Summit County</w:t>
    </w:r>
    <w:r w:rsidR="007D758E">
      <w:rPr>
        <w:sz w:val="22"/>
      </w:rPr>
      <w:t xml:space="preserve"> Continuum of Care (SCCoC)</w:t>
    </w:r>
  </w:p>
  <w:p w14:paraId="46F47FED" w14:textId="77777777" w:rsidR="00FA2A53" w:rsidRDefault="00FA2A53">
    <w:pPr>
      <w:jc w:val="right"/>
      <w:rPr>
        <w:rFonts w:ascii="Lucida Sans" w:hAnsi="Lucida Sans"/>
        <w:b/>
        <w:sz w:val="22"/>
      </w:rPr>
    </w:pPr>
  </w:p>
  <w:p w14:paraId="2CDC770C"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20CFD9EF" w14:textId="77777777" w:rsidR="00FA2A53" w:rsidRDefault="00FA2A53">
    <w:pPr>
      <w:pBdr>
        <w:bottom w:val="single" w:sz="12" w:space="1" w:color="auto"/>
      </w:pBdr>
      <w:jc w:val="right"/>
      <w:rPr>
        <w:rStyle w:val="PageNumber"/>
        <w:rFonts w:ascii="Lucida Sans" w:hAnsi="Lucida Sans"/>
        <w:sz w:val="22"/>
      </w:rPr>
    </w:pPr>
  </w:p>
  <w:p w14:paraId="60E85FBE" w14:textId="77777777" w:rsidR="00FA2A53" w:rsidRDefault="00FA2A53">
    <w:pPr>
      <w:jc w:val="right"/>
      <w:rPr>
        <w:rFonts w:ascii="Lucida Sans" w:hAnsi="Lucida Sans"/>
        <w:bCs/>
        <w:sz w:val="22"/>
      </w:rPr>
    </w:pPr>
  </w:p>
  <w:p w14:paraId="4DADE586"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38C" w14:textId="77777777" w:rsidR="00A524E6" w:rsidRPr="00405685" w:rsidRDefault="000548EB" w:rsidP="00E75F20">
    <w:pPr>
      <w:pStyle w:val="Header"/>
      <w:jc w:val="center"/>
      <w:rPr>
        <w:rFonts w:ascii="Calibri" w:hAnsi="Calibri" w:cs="Calibri"/>
        <w:b/>
        <w:color w:val="385623"/>
        <w:sz w:val="36"/>
        <w:szCs w:val="36"/>
      </w:rPr>
    </w:pPr>
    <w:r>
      <w:rPr>
        <w:noProof/>
        <w:color w:val="385623"/>
      </w:rPr>
      <w:object w:dxaOrig="1440" w:dyaOrig="1440" w14:anchorId="55ACD679">
        <v:group id="_x0000_s1034" style="position:absolute;left:0;text-align:left;margin-left:-64.6pt;margin-top:-32.1pt;width:137.35pt;height:147.9pt;z-index:251658241"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800;top:1440;width:2300;height:2000">
            <v:imagedata r:id="rId1" o:title=""/>
          </v:shape>
          <v:shapetype id="_x0000_t202" coordsize="21600,21600" o:spt="202" path="m,l,21600r21600,l21600,xe">
            <v:stroke joinstyle="miter"/>
            <v:path gradientshapeok="t" o:connecttype="rect"/>
          </v:shapetype>
          <v:shape id="_x0000_s1036" type="#_x0000_t202" style="position:absolute;left:1440;top:3420;width:2880;height:920" filled="f" stroked="f">
            <v:textbox style="mso-next-textbox:#_x0000_s1036">
              <w:txbxContent>
                <w:p w14:paraId="757D5828"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4ABE8F2"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1035" DrawAspect="Content" ObjectID="_1725698231" r:id="rId2"/>
      </w:object>
    </w:r>
    <w:r w:rsidR="00A524E6" w:rsidRPr="00405685">
      <w:rPr>
        <w:rFonts w:ascii="Calibri" w:hAnsi="Calibri" w:cs="Calibri"/>
        <w:b/>
        <w:color w:val="385623"/>
        <w:sz w:val="36"/>
        <w:szCs w:val="36"/>
      </w:rPr>
      <w:t>Summit County Continuum of Care (SCCoC)</w:t>
    </w:r>
  </w:p>
  <w:p w14:paraId="162FE67E"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6AA31A3" w14:textId="77777777" w:rsidR="00A524E6" w:rsidRDefault="00A524E6">
    <w:pPr>
      <w:pStyle w:val="Header"/>
    </w:pPr>
  </w:p>
  <w:p w14:paraId="0A3F0718" w14:textId="77777777" w:rsidR="00A524E6" w:rsidRDefault="00A524E6">
    <w:pPr>
      <w:pStyle w:val="Header"/>
    </w:pPr>
  </w:p>
  <w:p w14:paraId="2EFFE522" w14:textId="77777777" w:rsidR="00A524E6" w:rsidRDefault="00A524E6">
    <w:pPr>
      <w:pStyle w:val="Header"/>
    </w:pPr>
  </w:p>
  <w:p w14:paraId="2A0612C8" w14:textId="77777777" w:rsidR="00A524E6" w:rsidRDefault="00A524E6">
    <w:pPr>
      <w:pStyle w:val="Header"/>
    </w:pPr>
  </w:p>
  <w:p w14:paraId="460B5CCC"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6.8pt;visibility:visible" o:bullet="t">
        <v:imagedata r:id="rId1" o:title=""/>
      </v:shape>
    </w:pict>
  </w:numPicBullet>
  <w:abstractNum w:abstractNumId="0" w15:restartNumberingAfterBreak="0">
    <w:nsid w:val="03F2047A"/>
    <w:multiLevelType w:val="multilevel"/>
    <w:tmpl w:val="1422A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15A"/>
    <w:multiLevelType w:val="hybridMultilevel"/>
    <w:tmpl w:val="2D8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E1082"/>
    <w:multiLevelType w:val="hybridMultilevel"/>
    <w:tmpl w:val="1D5E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8212774">
    <w:abstractNumId w:val="16"/>
  </w:num>
  <w:num w:numId="2" w16cid:durableId="413356731">
    <w:abstractNumId w:val="10"/>
  </w:num>
  <w:num w:numId="3" w16cid:durableId="318655085">
    <w:abstractNumId w:val="4"/>
  </w:num>
  <w:num w:numId="4" w16cid:durableId="39011917">
    <w:abstractNumId w:val="17"/>
  </w:num>
  <w:num w:numId="5" w16cid:durableId="769398486">
    <w:abstractNumId w:val="6"/>
  </w:num>
  <w:num w:numId="6" w16cid:durableId="1910535340">
    <w:abstractNumId w:val="1"/>
  </w:num>
  <w:num w:numId="7" w16cid:durableId="842861061">
    <w:abstractNumId w:val="12"/>
  </w:num>
  <w:num w:numId="8" w16cid:durableId="1756435333">
    <w:abstractNumId w:val="15"/>
  </w:num>
  <w:num w:numId="9" w16cid:durableId="1653630825">
    <w:abstractNumId w:val="5"/>
  </w:num>
  <w:num w:numId="10" w16cid:durableId="860706349">
    <w:abstractNumId w:val="11"/>
  </w:num>
  <w:num w:numId="11" w16cid:durableId="1304233917">
    <w:abstractNumId w:val="18"/>
  </w:num>
  <w:num w:numId="12" w16cid:durableId="1056851843">
    <w:abstractNumId w:val="14"/>
  </w:num>
  <w:num w:numId="13" w16cid:durableId="590969475">
    <w:abstractNumId w:val="3"/>
  </w:num>
  <w:num w:numId="14" w16cid:durableId="1104349141">
    <w:abstractNumId w:val="2"/>
  </w:num>
  <w:num w:numId="15" w16cid:durableId="1381519907">
    <w:abstractNumId w:val="8"/>
  </w:num>
  <w:num w:numId="16" w16cid:durableId="2022125938">
    <w:abstractNumId w:val="7"/>
  </w:num>
  <w:num w:numId="17" w16cid:durableId="1574312539">
    <w:abstractNumId w:val="13"/>
  </w:num>
  <w:num w:numId="18" w16cid:durableId="1986736575">
    <w:abstractNumId w:val="9"/>
  </w:num>
  <w:num w:numId="19" w16cid:durableId="1273315919">
    <w:abstractNumId w:val="0"/>
  </w:num>
  <w:num w:numId="20" w16cid:durableId="18730326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4EF3"/>
    <w:rsid w:val="00026C82"/>
    <w:rsid w:val="00030BEA"/>
    <w:rsid w:val="00040C1D"/>
    <w:rsid w:val="00043AC4"/>
    <w:rsid w:val="00045059"/>
    <w:rsid w:val="000533F3"/>
    <w:rsid w:val="000548EB"/>
    <w:rsid w:val="00060354"/>
    <w:rsid w:val="00063993"/>
    <w:rsid w:val="00074415"/>
    <w:rsid w:val="00074E01"/>
    <w:rsid w:val="00087A2A"/>
    <w:rsid w:val="00092D8D"/>
    <w:rsid w:val="00094368"/>
    <w:rsid w:val="00096CE5"/>
    <w:rsid w:val="000A0139"/>
    <w:rsid w:val="000A3020"/>
    <w:rsid w:val="000A5DCA"/>
    <w:rsid w:val="000C77F0"/>
    <w:rsid w:val="000C7F6E"/>
    <w:rsid w:val="00104475"/>
    <w:rsid w:val="001107FA"/>
    <w:rsid w:val="00113B1F"/>
    <w:rsid w:val="00122020"/>
    <w:rsid w:val="001266E5"/>
    <w:rsid w:val="0014353D"/>
    <w:rsid w:val="00154279"/>
    <w:rsid w:val="00156018"/>
    <w:rsid w:val="001570A5"/>
    <w:rsid w:val="001727CB"/>
    <w:rsid w:val="00183DF6"/>
    <w:rsid w:val="001A032B"/>
    <w:rsid w:val="001B0B35"/>
    <w:rsid w:val="001B2376"/>
    <w:rsid w:val="001B3AA0"/>
    <w:rsid w:val="001C1BF1"/>
    <w:rsid w:val="001C3036"/>
    <w:rsid w:val="001C4AE9"/>
    <w:rsid w:val="00202FA3"/>
    <w:rsid w:val="00203390"/>
    <w:rsid w:val="00204501"/>
    <w:rsid w:val="00211ABE"/>
    <w:rsid w:val="002179BF"/>
    <w:rsid w:val="00223B75"/>
    <w:rsid w:val="00231E94"/>
    <w:rsid w:val="0024287F"/>
    <w:rsid w:val="0024403D"/>
    <w:rsid w:val="00244A26"/>
    <w:rsid w:val="00247B2D"/>
    <w:rsid w:val="0025054B"/>
    <w:rsid w:val="00260D47"/>
    <w:rsid w:val="00274ED2"/>
    <w:rsid w:val="0028354A"/>
    <w:rsid w:val="00285749"/>
    <w:rsid w:val="00285795"/>
    <w:rsid w:val="00286296"/>
    <w:rsid w:val="002A5821"/>
    <w:rsid w:val="002D42DD"/>
    <w:rsid w:val="002D45BD"/>
    <w:rsid w:val="002D55F8"/>
    <w:rsid w:val="00301E1B"/>
    <w:rsid w:val="00305DF3"/>
    <w:rsid w:val="00316942"/>
    <w:rsid w:val="0033299C"/>
    <w:rsid w:val="00340C62"/>
    <w:rsid w:val="00344799"/>
    <w:rsid w:val="00346514"/>
    <w:rsid w:val="0035493A"/>
    <w:rsid w:val="003628B6"/>
    <w:rsid w:val="003727BD"/>
    <w:rsid w:val="00383967"/>
    <w:rsid w:val="00395922"/>
    <w:rsid w:val="003978A3"/>
    <w:rsid w:val="003A7251"/>
    <w:rsid w:val="003E2C02"/>
    <w:rsid w:val="003F2775"/>
    <w:rsid w:val="00402B90"/>
    <w:rsid w:val="00403D14"/>
    <w:rsid w:val="00405685"/>
    <w:rsid w:val="00412287"/>
    <w:rsid w:val="004153DA"/>
    <w:rsid w:val="00415A26"/>
    <w:rsid w:val="00415BB3"/>
    <w:rsid w:val="00445E01"/>
    <w:rsid w:val="00476CB1"/>
    <w:rsid w:val="004848BF"/>
    <w:rsid w:val="004A4738"/>
    <w:rsid w:val="004A64D7"/>
    <w:rsid w:val="004B0A88"/>
    <w:rsid w:val="004B4E98"/>
    <w:rsid w:val="004B5305"/>
    <w:rsid w:val="004B5370"/>
    <w:rsid w:val="004C4B97"/>
    <w:rsid w:val="004D5CBB"/>
    <w:rsid w:val="004D78CB"/>
    <w:rsid w:val="004E05E3"/>
    <w:rsid w:val="004E09FA"/>
    <w:rsid w:val="004F42BF"/>
    <w:rsid w:val="004F6594"/>
    <w:rsid w:val="005039C6"/>
    <w:rsid w:val="00512FC4"/>
    <w:rsid w:val="00517C07"/>
    <w:rsid w:val="00553082"/>
    <w:rsid w:val="0055537A"/>
    <w:rsid w:val="00567BBE"/>
    <w:rsid w:val="00577F1A"/>
    <w:rsid w:val="00584AB2"/>
    <w:rsid w:val="00585C36"/>
    <w:rsid w:val="00597BD3"/>
    <w:rsid w:val="005A23DE"/>
    <w:rsid w:val="005A3CB6"/>
    <w:rsid w:val="005A3F4F"/>
    <w:rsid w:val="005B3C93"/>
    <w:rsid w:val="005C3645"/>
    <w:rsid w:val="005D3B65"/>
    <w:rsid w:val="005D5354"/>
    <w:rsid w:val="005D71E5"/>
    <w:rsid w:val="005E1E00"/>
    <w:rsid w:val="005E770E"/>
    <w:rsid w:val="005F35FA"/>
    <w:rsid w:val="005F71EB"/>
    <w:rsid w:val="00602A65"/>
    <w:rsid w:val="00610894"/>
    <w:rsid w:val="00611EC8"/>
    <w:rsid w:val="006142AE"/>
    <w:rsid w:val="00620F86"/>
    <w:rsid w:val="006237AF"/>
    <w:rsid w:val="00624F43"/>
    <w:rsid w:val="00633D8D"/>
    <w:rsid w:val="00652398"/>
    <w:rsid w:val="00657E09"/>
    <w:rsid w:val="00677877"/>
    <w:rsid w:val="006C2B11"/>
    <w:rsid w:val="006C37BE"/>
    <w:rsid w:val="006C7786"/>
    <w:rsid w:val="006E007C"/>
    <w:rsid w:val="006E76B9"/>
    <w:rsid w:val="00701D44"/>
    <w:rsid w:val="00710091"/>
    <w:rsid w:val="007159E9"/>
    <w:rsid w:val="00716591"/>
    <w:rsid w:val="0071690D"/>
    <w:rsid w:val="00720422"/>
    <w:rsid w:val="007239EA"/>
    <w:rsid w:val="00736942"/>
    <w:rsid w:val="00737076"/>
    <w:rsid w:val="00750022"/>
    <w:rsid w:val="00772D7E"/>
    <w:rsid w:val="00785136"/>
    <w:rsid w:val="007924BD"/>
    <w:rsid w:val="007A0DA2"/>
    <w:rsid w:val="007B10BB"/>
    <w:rsid w:val="007B5497"/>
    <w:rsid w:val="007B73B0"/>
    <w:rsid w:val="007D1F06"/>
    <w:rsid w:val="007D21C5"/>
    <w:rsid w:val="007D3503"/>
    <w:rsid w:val="007D3B2A"/>
    <w:rsid w:val="007D758E"/>
    <w:rsid w:val="008026B9"/>
    <w:rsid w:val="008026E6"/>
    <w:rsid w:val="00802B82"/>
    <w:rsid w:val="00803350"/>
    <w:rsid w:val="0082761A"/>
    <w:rsid w:val="008311B6"/>
    <w:rsid w:val="00831486"/>
    <w:rsid w:val="008321A8"/>
    <w:rsid w:val="008561C4"/>
    <w:rsid w:val="00866F31"/>
    <w:rsid w:val="00867AD9"/>
    <w:rsid w:val="0087367A"/>
    <w:rsid w:val="00873A5A"/>
    <w:rsid w:val="00893667"/>
    <w:rsid w:val="00894743"/>
    <w:rsid w:val="008C1130"/>
    <w:rsid w:val="008C2C26"/>
    <w:rsid w:val="008C3751"/>
    <w:rsid w:val="008C7306"/>
    <w:rsid w:val="008D1A47"/>
    <w:rsid w:val="008E56BE"/>
    <w:rsid w:val="008E6D5B"/>
    <w:rsid w:val="008E71AF"/>
    <w:rsid w:val="008F51AD"/>
    <w:rsid w:val="008F5622"/>
    <w:rsid w:val="009005E8"/>
    <w:rsid w:val="00904D14"/>
    <w:rsid w:val="00907B0E"/>
    <w:rsid w:val="00912EAE"/>
    <w:rsid w:val="00915367"/>
    <w:rsid w:val="00920BD9"/>
    <w:rsid w:val="00923E9D"/>
    <w:rsid w:val="0092558D"/>
    <w:rsid w:val="00932761"/>
    <w:rsid w:val="009365AC"/>
    <w:rsid w:val="00946998"/>
    <w:rsid w:val="0095417E"/>
    <w:rsid w:val="0096524D"/>
    <w:rsid w:val="00971E52"/>
    <w:rsid w:val="009743AE"/>
    <w:rsid w:val="00974AB8"/>
    <w:rsid w:val="00975999"/>
    <w:rsid w:val="00976BA8"/>
    <w:rsid w:val="00992EF4"/>
    <w:rsid w:val="00996F87"/>
    <w:rsid w:val="009B0C6C"/>
    <w:rsid w:val="009B502F"/>
    <w:rsid w:val="009B7B4E"/>
    <w:rsid w:val="009C2ED8"/>
    <w:rsid w:val="009E43F0"/>
    <w:rsid w:val="009F1370"/>
    <w:rsid w:val="009F1447"/>
    <w:rsid w:val="009F6555"/>
    <w:rsid w:val="009F7C89"/>
    <w:rsid w:val="00A04D96"/>
    <w:rsid w:val="00A23BD1"/>
    <w:rsid w:val="00A26FFB"/>
    <w:rsid w:val="00A277DF"/>
    <w:rsid w:val="00A36421"/>
    <w:rsid w:val="00A46808"/>
    <w:rsid w:val="00A524E6"/>
    <w:rsid w:val="00A56D39"/>
    <w:rsid w:val="00A609B8"/>
    <w:rsid w:val="00A621DD"/>
    <w:rsid w:val="00A6346E"/>
    <w:rsid w:val="00A637C9"/>
    <w:rsid w:val="00A66915"/>
    <w:rsid w:val="00A67B8C"/>
    <w:rsid w:val="00A70C1C"/>
    <w:rsid w:val="00A70CE7"/>
    <w:rsid w:val="00A746C7"/>
    <w:rsid w:val="00A76732"/>
    <w:rsid w:val="00A81A59"/>
    <w:rsid w:val="00A91949"/>
    <w:rsid w:val="00A93DF0"/>
    <w:rsid w:val="00A94B34"/>
    <w:rsid w:val="00A95782"/>
    <w:rsid w:val="00A957A4"/>
    <w:rsid w:val="00AA268D"/>
    <w:rsid w:val="00AC3F65"/>
    <w:rsid w:val="00AD6C9A"/>
    <w:rsid w:val="00AE24A4"/>
    <w:rsid w:val="00AF3EE3"/>
    <w:rsid w:val="00AF5684"/>
    <w:rsid w:val="00AF7B61"/>
    <w:rsid w:val="00B106BF"/>
    <w:rsid w:val="00B2118C"/>
    <w:rsid w:val="00B21F76"/>
    <w:rsid w:val="00B245D3"/>
    <w:rsid w:val="00B31967"/>
    <w:rsid w:val="00B31F72"/>
    <w:rsid w:val="00B34127"/>
    <w:rsid w:val="00B50284"/>
    <w:rsid w:val="00B5352F"/>
    <w:rsid w:val="00B629F7"/>
    <w:rsid w:val="00B95341"/>
    <w:rsid w:val="00B955B1"/>
    <w:rsid w:val="00BA213D"/>
    <w:rsid w:val="00BB3A4D"/>
    <w:rsid w:val="00BB4954"/>
    <w:rsid w:val="00BB7493"/>
    <w:rsid w:val="00BC0230"/>
    <w:rsid w:val="00BC1F8A"/>
    <w:rsid w:val="00BC2B67"/>
    <w:rsid w:val="00BD1587"/>
    <w:rsid w:val="00BD2F41"/>
    <w:rsid w:val="00BD4986"/>
    <w:rsid w:val="00BE6308"/>
    <w:rsid w:val="00BF4073"/>
    <w:rsid w:val="00C01312"/>
    <w:rsid w:val="00C05CFC"/>
    <w:rsid w:val="00C126B3"/>
    <w:rsid w:val="00C2079B"/>
    <w:rsid w:val="00C24F56"/>
    <w:rsid w:val="00C27CC6"/>
    <w:rsid w:val="00C34281"/>
    <w:rsid w:val="00C37EF5"/>
    <w:rsid w:val="00C40B07"/>
    <w:rsid w:val="00C4191A"/>
    <w:rsid w:val="00C46AD6"/>
    <w:rsid w:val="00C76C15"/>
    <w:rsid w:val="00C92293"/>
    <w:rsid w:val="00C97D9C"/>
    <w:rsid w:val="00CC46CE"/>
    <w:rsid w:val="00CE6F74"/>
    <w:rsid w:val="00CF7F53"/>
    <w:rsid w:val="00D05978"/>
    <w:rsid w:val="00D116EF"/>
    <w:rsid w:val="00D25E13"/>
    <w:rsid w:val="00D41B8D"/>
    <w:rsid w:val="00D43E04"/>
    <w:rsid w:val="00D46C4D"/>
    <w:rsid w:val="00D50C22"/>
    <w:rsid w:val="00D518B1"/>
    <w:rsid w:val="00D557CA"/>
    <w:rsid w:val="00D55C28"/>
    <w:rsid w:val="00D7296E"/>
    <w:rsid w:val="00D779EE"/>
    <w:rsid w:val="00D804A9"/>
    <w:rsid w:val="00DB1CF6"/>
    <w:rsid w:val="00DB3E6B"/>
    <w:rsid w:val="00DB5754"/>
    <w:rsid w:val="00DC1876"/>
    <w:rsid w:val="00DD270A"/>
    <w:rsid w:val="00DD2770"/>
    <w:rsid w:val="00DE06E4"/>
    <w:rsid w:val="00DF57E9"/>
    <w:rsid w:val="00DF65F2"/>
    <w:rsid w:val="00DF74EA"/>
    <w:rsid w:val="00E117A0"/>
    <w:rsid w:val="00E16804"/>
    <w:rsid w:val="00E17830"/>
    <w:rsid w:val="00E231ED"/>
    <w:rsid w:val="00E30271"/>
    <w:rsid w:val="00E5376C"/>
    <w:rsid w:val="00E559C7"/>
    <w:rsid w:val="00E6771B"/>
    <w:rsid w:val="00E72161"/>
    <w:rsid w:val="00E73D43"/>
    <w:rsid w:val="00E74E3B"/>
    <w:rsid w:val="00E75F20"/>
    <w:rsid w:val="00E85085"/>
    <w:rsid w:val="00E87AF0"/>
    <w:rsid w:val="00E94162"/>
    <w:rsid w:val="00EA79F6"/>
    <w:rsid w:val="00EB0841"/>
    <w:rsid w:val="00EC5212"/>
    <w:rsid w:val="00EF1339"/>
    <w:rsid w:val="00EF4879"/>
    <w:rsid w:val="00F02FA6"/>
    <w:rsid w:val="00F037AA"/>
    <w:rsid w:val="00F06C34"/>
    <w:rsid w:val="00F22085"/>
    <w:rsid w:val="00F436CD"/>
    <w:rsid w:val="00F50A3E"/>
    <w:rsid w:val="00F512A9"/>
    <w:rsid w:val="00F54F6E"/>
    <w:rsid w:val="00F63F70"/>
    <w:rsid w:val="00F64FA5"/>
    <w:rsid w:val="00F750E9"/>
    <w:rsid w:val="00FA2A53"/>
    <w:rsid w:val="00FD1913"/>
    <w:rsid w:val="00FD7757"/>
    <w:rsid w:val="00FF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6">
    <w:name w:val="heading 6"/>
    <w:basedOn w:val="Normal"/>
    <w:next w:val="Normal"/>
    <w:link w:val="Heading6Char"/>
    <w:semiHidden/>
    <w:unhideWhenUsed/>
    <w:qFormat/>
    <w:rsid w:val="004A64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Title">
    <w:name w:val="Title"/>
    <w:basedOn w:val="Normal"/>
    <w:link w:val="TitleChar"/>
    <w:uiPriority w:val="99"/>
    <w:qFormat/>
    <w:rsid w:val="007D21C5"/>
    <w:pPr>
      <w:pBdr>
        <w:top w:val="single" w:sz="4" w:space="1" w:color="auto"/>
        <w:left w:val="single" w:sz="4" w:space="4" w:color="auto"/>
        <w:bottom w:val="single" w:sz="4" w:space="1" w:color="auto"/>
        <w:right w:val="single" w:sz="4" w:space="4" w:color="auto"/>
      </w:pBdr>
      <w:jc w:val="center"/>
    </w:pPr>
    <w:rPr>
      <w:rFonts w:ascii="Times New Roman" w:hAnsi="Times New Roman"/>
      <w:b/>
      <w:bCs/>
    </w:rPr>
  </w:style>
  <w:style w:type="character" w:customStyle="1" w:styleId="TitleChar">
    <w:name w:val="Title Char"/>
    <w:basedOn w:val="DefaultParagraphFont"/>
    <w:link w:val="Title"/>
    <w:uiPriority w:val="99"/>
    <w:rsid w:val="007D21C5"/>
    <w:rPr>
      <w:b/>
      <w:bCs/>
      <w:sz w:val="24"/>
      <w:szCs w:val="24"/>
    </w:rPr>
  </w:style>
  <w:style w:type="character" w:customStyle="1" w:styleId="Heading6Char">
    <w:name w:val="Heading 6 Char"/>
    <w:basedOn w:val="DefaultParagraphFont"/>
    <w:link w:val="Heading6"/>
    <w:semiHidden/>
    <w:rsid w:val="004A64D7"/>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156018"/>
    <w:pPr>
      <w:spacing w:after="120" w:line="480" w:lineRule="auto"/>
    </w:pPr>
  </w:style>
  <w:style w:type="character" w:customStyle="1" w:styleId="BodyText2Char">
    <w:name w:val="Body Text 2 Char"/>
    <w:basedOn w:val="DefaultParagraphFont"/>
    <w:link w:val="BodyText2"/>
    <w:rsid w:val="00156018"/>
    <w:rPr>
      <w:rFonts w:ascii="Arial" w:hAnsi="Arial"/>
      <w:sz w:val="24"/>
      <w:szCs w:val="24"/>
    </w:rPr>
  </w:style>
  <w:style w:type="paragraph" w:customStyle="1" w:styleId="yiv0404534951msonormal">
    <w:name w:val="yiv0404534951msonormal"/>
    <w:basedOn w:val="Normal"/>
    <w:rsid w:val="00772D7E"/>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17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09111">
      <w:bodyDiv w:val="1"/>
      <w:marLeft w:val="0"/>
      <w:marRight w:val="0"/>
      <w:marTop w:val="0"/>
      <w:marBottom w:val="0"/>
      <w:divBdr>
        <w:top w:val="none" w:sz="0" w:space="0" w:color="auto"/>
        <w:left w:val="none" w:sz="0" w:space="0" w:color="auto"/>
        <w:bottom w:val="none" w:sz="0" w:space="0" w:color="auto"/>
        <w:right w:val="none" w:sz="0" w:space="0" w:color="auto"/>
      </w:divBdr>
    </w:div>
    <w:div w:id="703285993">
      <w:bodyDiv w:val="1"/>
      <w:marLeft w:val="0"/>
      <w:marRight w:val="0"/>
      <w:marTop w:val="0"/>
      <w:marBottom w:val="0"/>
      <w:divBdr>
        <w:top w:val="none" w:sz="0" w:space="0" w:color="auto"/>
        <w:left w:val="none" w:sz="0" w:space="0" w:color="auto"/>
        <w:bottom w:val="none" w:sz="0" w:space="0" w:color="auto"/>
        <w:right w:val="none" w:sz="0" w:space="0" w:color="auto"/>
      </w:divBdr>
    </w:div>
    <w:div w:id="720134057">
      <w:bodyDiv w:val="1"/>
      <w:marLeft w:val="0"/>
      <w:marRight w:val="0"/>
      <w:marTop w:val="0"/>
      <w:marBottom w:val="0"/>
      <w:divBdr>
        <w:top w:val="none" w:sz="0" w:space="0" w:color="auto"/>
        <w:left w:val="none" w:sz="0" w:space="0" w:color="auto"/>
        <w:bottom w:val="none" w:sz="0" w:space="0" w:color="auto"/>
        <w:right w:val="none" w:sz="0" w:space="0" w:color="auto"/>
      </w:divBdr>
    </w:div>
    <w:div w:id="837306450">
      <w:bodyDiv w:val="1"/>
      <w:marLeft w:val="0"/>
      <w:marRight w:val="0"/>
      <w:marTop w:val="0"/>
      <w:marBottom w:val="0"/>
      <w:divBdr>
        <w:top w:val="none" w:sz="0" w:space="0" w:color="auto"/>
        <w:left w:val="none" w:sz="0" w:space="0" w:color="auto"/>
        <w:bottom w:val="none" w:sz="0" w:space="0" w:color="auto"/>
        <w:right w:val="none" w:sz="0" w:space="0" w:color="auto"/>
      </w:divBdr>
    </w:div>
    <w:div w:id="1049962726">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410345159">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5" ma:contentTypeDescription="Create a new document." ma:contentTypeScope="" ma:versionID="e472c0632b4ab7558827279318656512">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9788b974d08a130257665aaf75e6f2ce"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51060f-7ef4-4bf3-a39c-9ad9e0d6ecdc}" ma:internalName="TaxCatchAll" ma:showField="CatchAllData" ma:web="1f1b3f5a-0cbd-434c-8f50-0b5a734ed6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ec7362-d4c1-438c-a59b-1d0556813d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ZD6ZQ4J6MF7Q-1573500842-7494</_dlc_DocId>
    <_dlc_DocIdUrl xmlns="1f1b3f5a-0cbd-434c-8f50-0b5a734ed6d7">
      <Url>https://summitcoc.sharepoint.com/sites/DocumentCenter/_layouts/15/DocIdRedir.aspx?ID=ZD6ZQ4J6MF7Q-1573500842-7494</Url>
      <Description>ZD6ZQ4J6MF7Q-1573500842-7494</Description>
    </_dlc_DocIdUrl>
    <TaxCatchAll xmlns="1f1b3f5a-0cbd-434c-8f50-0b5a734ed6d7" xsi:nil="true"/>
    <lcf76f155ced4ddcb4097134ff3c332f xmlns="2f3fa8d9-e76a-45b9-93a6-9455b51cd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40FFF-7099-4DF3-B0FC-C83C57F917E5}">
  <ds:schemaRefs>
    <ds:schemaRef ds:uri="http://schemas.microsoft.com/sharepoint/events"/>
  </ds:schemaRefs>
</ds:datastoreItem>
</file>

<file path=customXml/itemProps2.xml><?xml version="1.0" encoding="utf-8"?>
<ds:datastoreItem xmlns:ds="http://schemas.openxmlformats.org/officeDocument/2006/customXml" ds:itemID="{4B2FBC0A-C649-4140-9684-08DCF68BCB34}"/>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5.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s>
</ds:datastoreItem>
</file>

<file path=docProps/app.xml><?xml version="1.0" encoding="utf-8"?>
<Properties xmlns="http://schemas.openxmlformats.org/officeDocument/2006/extended-properties" xmlns:vt="http://schemas.openxmlformats.org/officeDocument/2006/docPropsVTypes">
  <Template>COCletterhead</Template>
  <TotalTime>3</TotalTime>
  <Pages>4</Pages>
  <Words>1604</Words>
  <Characters>8446</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Megan Duke</cp:lastModifiedBy>
  <cp:revision>2</cp:revision>
  <cp:lastPrinted>2022-07-06T17:02:00Z</cp:lastPrinted>
  <dcterms:created xsi:type="dcterms:W3CDTF">2022-09-26T15:51:00Z</dcterms:created>
  <dcterms:modified xsi:type="dcterms:W3CDTF">2022-09-26T15:51:00Z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8d3acaa3-68d3-47b9-8c8d-c561a5271e3d</vt:lpwstr>
  </property>
</Properties>
</file>